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8DD1E" w14:textId="77777777" w:rsidR="000704C8" w:rsidRPr="00E64756" w:rsidRDefault="000704C8" w:rsidP="0052502E">
      <w:pPr>
        <w:adjustRightInd w:val="0"/>
        <w:snapToGrid w:val="0"/>
        <w:spacing w:line="360" w:lineRule="auto"/>
        <w:ind w:firstLineChars="800" w:firstLine="2560"/>
        <w:rPr>
          <w:rFonts w:ascii="Times New Roman" w:hAnsi="Times New Roman" w:cs="Times New Roman"/>
          <w:b/>
          <w:sz w:val="32"/>
          <w:szCs w:val="28"/>
        </w:rPr>
      </w:pPr>
      <w:r w:rsidRPr="00E64756">
        <w:rPr>
          <w:rFonts w:ascii="Times New Roman" w:hAnsi="Times New Roman" w:cs="Times New Roman"/>
          <w:b/>
          <w:sz w:val="32"/>
          <w:szCs w:val="28"/>
        </w:rPr>
        <w:t>生命科学技术学院</w:t>
      </w:r>
    </w:p>
    <w:p w14:paraId="08F79F7E" w14:textId="77777777" w:rsidR="000704C8" w:rsidRPr="00E64756" w:rsidRDefault="000704C8" w:rsidP="0052502E">
      <w:pPr>
        <w:adjustRightInd w:val="0"/>
        <w:snapToGrid w:val="0"/>
        <w:spacing w:line="360" w:lineRule="auto"/>
        <w:ind w:firstLineChars="300" w:firstLine="960"/>
        <w:rPr>
          <w:rFonts w:ascii="Times New Roman" w:hAnsi="Times New Roman" w:cs="Times New Roman"/>
          <w:b/>
          <w:sz w:val="32"/>
          <w:szCs w:val="28"/>
        </w:rPr>
      </w:pPr>
      <w:r w:rsidRPr="00E64756">
        <w:rPr>
          <w:rFonts w:ascii="Times New Roman" w:hAnsi="Times New Roman" w:cs="Times New Roman"/>
          <w:b/>
          <w:sz w:val="32"/>
          <w:szCs w:val="28"/>
        </w:rPr>
        <w:t>生物与医药</w:t>
      </w:r>
      <w:r w:rsidR="0057061D" w:rsidRPr="00E64756">
        <w:rPr>
          <w:rFonts w:ascii="Times New Roman" w:hAnsi="Times New Roman" w:cs="Times New Roman"/>
          <w:b/>
          <w:sz w:val="32"/>
          <w:szCs w:val="28"/>
        </w:rPr>
        <w:t>专业学位专项计划</w:t>
      </w:r>
      <w:r w:rsidR="007748DD" w:rsidRPr="00E64756">
        <w:rPr>
          <w:rFonts w:ascii="Times New Roman" w:hAnsi="Times New Roman" w:cs="Times New Roman"/>
          <w:b/>
          <w:sz w:val="32"/>
          <w:szCs w:val="28"/>
        </w:rPr>
        <w:t>实施方案（试行）</w:t>
      </w:r>
    </w:p>
    <w:p w14:paraId="236DAA8D" w14:textId="0C1626EF" w:rsidR="000704C8" w:rsidRPr="00E64756" w:rsidRDefault="000704C8" w:rsidP="0052502E">
      <w:pPr>
        <w:adjustRightInd w:val="0"/>
        <w:snapToGrid w:val="0"/>
        <w:spacing w:line="360" w:lineRule="auto"/>
        <w:ind w:firstLineChars="200" w:firstLine="480"/>
        <w:rPr>
          <w:rFonts w:ascii="Times New Roman" w:eastAsia="宋体" w:hAnsi="Times New Roman" w:cs="Times New Roman"/>
          <w:sz w:val="24"/>
          <w:szCs w:val="24"/>
        </w:rPr>
      </w:pPr>
      <w:r w:rsidRPr="00E64756">
        <w:rPr>
          <w:rFonts w:ascii="Times New Roman" w:eastAsia="宋体" w:hAnsi="Times New Roman" w:cs="Times New Roman"/>
          <w:sz w:val="24"/>
          <w:szCs w:val="24"/>
        </w:rPr>
        <w:t>为深入落实</w:t>
      </w:r>
      <w:r w:rsidR="007D4112" w:rsidRPr="00E64756">
        <w:rPr>
          <w:rFonts w:ascii="Times New Roman" w:eastAsia="宋体" w:hAnsi="Times New Roman" w:cs="Times New Roman"/>
          <w:sz w:val="24"/>
          <w:szCs w:val="24"/>
        </w:rPr>
        <w:t>教育部《关于深化研究生教育改革的意见》，</w:t>
      </w:r>
      <w:r w:rsidR="00B80EFB" w:rsidRPr="00E64756">
        <w:rPr>
          <w:rFonts w:ascii="Times New Roman" w:eastAsia="宋体" w:hAnsi="Times New Roman" w:cs="Times New Roman"/>
          <w:sz w:val="24"/>
          <w:szCs w:val="24"/>
        </w:rPr>
        <w:t>推进工程专业学位研究生教育内涵式发展，</w:t>
      </w:r>
      <w:r w:rsidR="007D4112" w:rsidRPr="00E64756">
        <w:rPr>
          <w:rFonts w:ascii="Times New Roman" w:eastAsia="宋体" w:hAnsi="Times New Roman" w:cs="Times New Roman"/>
          <w:sz w:val="24"/>
          <w:szCs w:val="24"/>
        </w:rPr>
        <w:t>进一步完善我院生物与医药</w:t>
      </w:r>
      <w:r w:rsidR="00962CF2" w:rsidRPr="00E64756">
        <w:rPr>
          <w:rFonts w:ascii="Times New Roman" w:eastAsia="宋体" w:hAnsi="Times New Roman" w:cs="Times New Roman"/>
          <w:sz w:val="24"/>
          <w:szCs w:val="24"/>
        </w:rPr>
        <w:t>专业学位</w:t>
      </w:r>
      <w:r w:rsidR="007D4112" w:rsidRPr="00E64756">
        <w:rPr>
          <w:rFonts w:ascii="Times New Roman" w:eastAsia="宋体" w:hAnsi="Times New Roman" w:cs="Times New Roman"/>
          <w:sz w:val="24"/>
          <w:szCs w:val="24"/>
        </w:rPr>
        <w:t>人才培养体系，</w:t>
      </w:r>
      <w:r w:rsidR="00864A23" w:rsidRPr="00E64756">
        <w:rPr>
          <w:rFonts w:ascii="Times New Roman" w:eastAsia="宋体" w:hAnsi="Times New Roman" w:cs="Times New Roman"/>
          <w:sz w:val="24"/>
          <w:szCs w:val="24"/>
        </w:rPr>
        <w:t>满足创新型国家建设对高层次应用型工程技术创新人才的需求，为</w:t>
      </w:r>
      <w:r w:rsidR="00962CF2" w:rsidRPr="00E64756">
        <w:rPr>
          <w:rFonts w:ascii="Times New Roman" w:eastAsia="宋体" w:hAnsi="Times New Roman" w:cs="Times New Roman"/>
          <w:sz w:val="24"/>
          <w:szCs w:val="24"/>
        </w:rPr>
        <w:t>大湾区</w:t>
      </w:r>
      <w:r w:rsidR="00864A23" w:rsidRPr="00E64756">
        <w:rPr>
          <w:rFonts w:ascii="Times New Roman" w:eastAsia="宋体" w:hAnsi="Times New Roman" w:cs="Times New Roman"/>
          <w:sz w:val="24"/>
          <w:szCs w:val="24"/>
        </w:rPr>
        <w:t>行业产业转型升级和创新发展提供强有力的人才支撑，</w:t>
      </w:r>
      <w:r w:rsidR="00134E7C" w:rsidRPr="00E64756">
        <w:rPr>
          <w:rFonts w:ascii="Times New Roman" w:eastAsia="宋体" w:hAnsi="Times New Roman" w:cs="Times New Roman"/>
          <w:sz w:val="24"/>
          <w:szCs w:val="24"/>
        </w:rPr>
        <w:t>对标学位点评估</w:t>
      </w:r>
      <w:r w:rsidRPr="00E64756">
        <w:rPr>
          <w:rFonts w:ascii="Times New Roman" w:eastAsia="宋体" w:hAnsi="Times New Roman" w:cs="Times New Roman"/>
          <w:sz w:val="24"/>
          <w:szCs w:val="24"/>
        </w:rPr>
        <w:t>相关</w:t>
      </w:r>
      <w:r w:rsidR="00134E7C" w:rsidRPr="00E64756">
        <w:rPr>
          <w:rFonts w:ascii="Times New Roman" w:eastAsia="宋体" w:hAnsi="Times New Roman" w:cs="Times New Roman"/>
          <w:sz w:val="24"/>
          <w:szCs w:val="24"/>
        </w:rPr>
        <w:t>建设</w:t>
      </w:r>
      <w:r w:rsidRPr="00E64756">
        <w:rPr>
          <w:rFonts w:ascii="Times New Roman" w:eastAsia="宋体" w:hAnsi="Times New Roman" w:cs="Times New Roman"/>
          <w:sz w:val="24"/>
          <w:szCs w:val="24"/>
        </w:rPr>
        <w:t>指标，查缺补漏，引导</w:t>
      </w:r>
      <w:r w:rsidR="00134E7C" w:rsidRPr="00E64756">
        <w:rPr>
          <w:rFonts w:ascii="Times New Roman" w:eastAsia="宋体" w:hAnsi="Times New Roman" w:cs="Times New Roman"/>
          <w:sz w:val="24"/>
          <w:szCs w:val="24"/>
        </w:rPr>
        <w:t>学位点</w:t>
      </w:r>
      <w:r w:rsidRPr="00E64756">
        <w:rPr>
          <w:rFonts w:ascii="Times New Roman" w:eastAsia="宋体" w:hAnsi="Times New Roman" w:cs="Times New Roman"/>
          <w:sz w:val="24"/>
          <w:szCs w:val="24"/>
        </w:rPr>
        <w:t>教师在相关领域，特别是</w:t>
      </w:r>
      <w:r w:rsidR="00962CF2" w:rsidRPr="00E64756">
        <w:rPr>
          <w:rFonts w:ascii="Times New Roman" w:eastAsia="宋体" w:hAnsi="Times New Roman" w:cs="Times New Roman"/>
          <w:sz w:val="24"/>
          <w:szCs w:val="24"/>
        </w:rPr>
        <w:t>在</w:t>
      </w:r>
      <w:r w:rsidR="00134E7C" w:rsidRPr="00E64756">
        <w:rPr>
          <w:rFonts w:ascii="Times New Roman" w:eastAsia="宋体" w:hAnsi="Times New Roman" w:cs="Times New Roman"/>
          <w:sz w:val="24"/>
          <w:szCs w:val="24"/>
        </w:rPr>
        <w:t>教材</w:t>
      </w:r>
      <w:r w:rsidR="00962CF2" w:rsidRPr="00E64756">
        <w:rPr>
          <w:rFonts w:ascii="Times New Roman" w:eastAsia="宋体" w:hAnsi="Times New Roman" w:cs="Times New Roman"/>
          <w:sz w:val="24"/>
          <w:szCs w:val="24"/>
        </w:rPr>
        <w:t>建设</w:t>
      </w:r>
      <w:r w:rsidR="00134E7C" w:rsidRPr="00E64756">
        <w:rPr>
          <w:rFonts w:ascii="Times New Roman" w:eastAsia="宋体" w:hAnsi="Times New Roman" w:cs="Times New Roman"/>
          <w:sz w:val="24"/>
          <w:szCs w:val="24"/>
        </w:rPr>
        <w:t>、典型案例</w:t>
      </w:r>
      <w:r w:rsidR="00962CF2" w:rsidRPr="00E64756">
        <w:rPr>
          <w:rFonts w:ascii="Times New Roman" w:eastAsia="宋体" w:hAnsi="Times New Roman" w:cs="Times New Roman"/>
          <w:sz w:val="24"/>
          <w:szCs w:val="24"/>
        </w:rPr>
        <w:t>创制等方面</w:t>
      </w:r>
      <w:r w:rsidRPr="00E64756">
        <w:rPr>
          <w:rFonts w:ascii="Times New Roman" w:eastAsia="宋体" w:hAnsi="Times New Roman" w:cs="Times New Roman"/>
          <w:sz w:val="24"/>
          <w:szCs w:val="24"/>
        </w:rPr>
        <w:t>增加投入，培育出高水平的</w:t>
      </w:r>
      <w:r w:rsidR="00E64756">
        <w:rPr>
          <w:rFonts w:ascii="Times New Roman" w:eastAsia="宋体" w:hAnsi="Times New Roman" w:cs="Times New Roman" w:hint="eastAsia"/>
          <w:sz w:val="24"/>
          <w:szCs w:val="24"/>
        </w:rPr>
        <w:t>教育</w:t>
      </w:r>
      <w:r w:rsidRPr="00E64756">
        <w:rPr>
          <w:rFonts w:ascii="Times New Roman" w:eastAsia="宋体" w:hAnsi="Times New Roman" w:cs="Times New Roman"/>
          <w:sz w:val="24"/>
          <w:szCs w:val="24"/>
        </w:rPr>
        <w:t>教学成果</w:t>
      </w:r>
      <w:r w:rsidR="00536AF4" w:rsidRPr="00E64756">
        <w:rPr>
          <w:rFonts w:ascii="Times New Roman" w:eastAsia="宋体" w:hAnsi="Times New Roman" w:cs="Times New Roman"/>
          <w:sz w:val="24"/>
          <w:szCs w:val="24"/>
        </w:rPr>
        <w:t>，实现产学研深度融合，</w:t>
      </w:r>
      <w:r w:rsidR="00962CF2" w:rsidRPr="00E64756">
        <w:rPr>
          <w:rFonts w:ascii="Times New Roman" w:eastAsia="宋体" w:hAnsi="Times New Roman" w:cs="Times New Roman"/>
          <w:sz w:val="24"/>
          <w:szCs w:val="24"/>
        </w:rPr>
        <w:t>全面提升专业学位研究生教育的水平</w:t>
      </w:r>
      <w:r w:rsidR="00536AF4" w:rsidRPr="00E64756">
        <w:rPr>
          <w:rFonts w:ascii="Times New Roman" w:eastAsia="宋体" w:hAnsi="Times New Roman" w:cs="Times New Roman"/>
          <w:sz w:val="24"/>
          <w:szCs w:val="24"/>
        </w:rPr>
        <w:t>，特制定《生命科学技术学院生物与医药专业学位专项计划</w:t>
      </w:r>
      <w:r w:rsidR="007748DD" w:rsidRPr="00E64756">
        <w:rPr>
          <w:rFonts w:ascii="Times New Roman" w:eastAsia="宋体" w:hAnsi="Times New Roman" w:cs="Times New Roman"/>
          <w:sz w:val="24"/>
          <w:szCs w:val="24"/>
        </w:rPr>
        <w:t>实施方案（试行）</w:t>
      </w:r>
      <w:r w:rsidR="00536AF4" w:rsidRPr="00E64756">
        <w:rPr>
          <w:rFonts w:ascii="Times New Roman" w:eastAsia="宋体" w:hAnsi="Times New Roman" w:cs="Times New Roman"/>
          <w:sz w:val="24"/>
          <w:szCs w:val="24"/>
        </w:rPr>
        <w:t>》。</w:t>
      </w:r>
      <w:r w:rsidRPr="00E64756">
        <w:rPr>
          <w:rFonts w:ascii="Times New Roman" w:eastAsia="宋体" w:hAnsi="Times New Roman" w:cs="Times New Roman"/>
          <w:sz w:val="24"/>
          <w:szCs w:val="24"/>
        </w:rPr>
        <w:t>现将</w:t>
      </w:r>
      <w:r w:rsidR="00536AF4" w:rsidRPr="00E64756">
        <w:rPr>
          <w:rFonts w:ascii="Times New Roman" w:eastAsia="宋体" w:hAnsi="Times New Roman" w:cs="Times New Roman"/>
          <w:sz w:val="24"/>
          <w:szCs w:val="24"/>
        </w:rPr>
        <w:t>专项计划</w:t>
      </w:r>
      <w:r w:rsidR="007748DD" w:rsidRPr="00E64756">
        <w:rPr>
          <w:rFonts w:ascii="Times New Roman" w:eastAsia="宋体" w:hAnsi="Times New Roman" w:cs="Times New Roman"/>
          <w:sz w:val="24"/>
          <w:szCs w:val="24"/>
        </w:rPr>
        <w:t>实施方案</w:t>
      </w:r>
      <w:r w:rsidRPr="00E64756">
        <w:rPr>
          <w:rFonts w:ascii="Times New Roman" w:eastAsia="宋体" w:hAnsi="Times New Roman" w:cs="Times New Roman"/>
          <w:sz w:val="24"/>
          <w:szCs w:val="24"/>
        </w:rPr>
        <w:t>详述如下。</w:t>
      </w:r>
    </w:p>
    <w:p w14:paraId="4134A635" w14:textId="77777777" w:rsidR="00C80EF4" w:rsidRPr="00E64756" w:rsidRDefault="00C80EF4" w:rsidP="0052502E">
      <w:pPr>
        <w:adjustRightInd w:val="0"/>
        <w:snapToGrid w:val="0"/>
        <w:spacing w:line="360" w:lineRule="auto"/>
        <w:ind w:firstLineChars="200" w:firstLine="482"/>
        <w:rPr>
          <w:rFonts w:ascii="Times New Roman" w:eastAsia="宋体" w:hAnsi="Times New Roman" w:cs="Times New Roman"/>
          <w:b/>
          <w:sz w:val="24"/>
          <w:szCs w:val="28"/>
        </w:rPr>
      </w:pPr>
    </w:p>
    <w:p w14:paraId="1BD927EE" w14:textId="77777777" w:rsidR="00C80EF4" w:rsidRPr="00E64756" w:rsidRDefault="00C80EF4" w:rsidP="0052502E">
      <w:pPr>
        <w:adjustRightInd w:val="0"/>
        <w:snapToGrid w:val="0"/>
        <w:spacing w:line="360" w:lineRule="auto"/>
        <w:ind w:firstLineChars="1000" w:firstLine="2409"/>
        <w:rPr>
          <w:rFonts w:ascii="Times New Roman" w:eastAsia="宋体" w:hAnsi="Times New Roman" w:cs="Times New Roman"/>
          <w:b/>
          <w:sz w:val="24"/>
          <w:szCs w:val="28"/>
        </w:rPr>
      </w:pPr>
      <w:r w:rsidRPr="00E64756">
        <w:rPr>
          <w:rFonts w:ascii="Times New Roman" w:eastAsia="宋体" w:hAnsi="Times New Roman" w:cs="Times New Roman"/>
          <w:b/>
          <w:sz w:val="24"/>
          <w:szCs w:val="28"/>
        </w:rPr>
        <w:t>第一</w:t>
      </w:r>
      <w:r w:rsidR="00BC0F42" w:rsidRPr="00E64756">
        <w:rPr>
          <w:rFonts w:ascii="Times New Roman" w:eastAsia="宋体" w:hAnsi="Times New Roman" w:cs="Times New Roman"/>
          <w:b/>
          <w:sz w:val="24"/>
          <w:szCs w:val="28"/>
        </w:rPr>
        <w:t>章</w:t>
      </w:r>
      <w:r w:rsidR="00BC0F42" w:rsidRPr="00E64756">
        <w:rPr>
          <w:rFonts w:ascii="Times New Roman" w:eastAsia="宋体" w:hAnsi="Times New Roman" w:cs="Times New Roman"/>
          <w:b/>
          <w:sz w:val="24"/>
          <w:szCs w:val="28"/>
        </w:rPr>
        <w:t xml:space="preserve"> </w:t>
      </w:r>
      <w:r w:rsidRPr="00E64756">
        <w:rPr>
          <w:rFonts w:ascii="Times New Roman" w:eastAsia="宋体" w:hAnsi="Times New Roman" w:cs="Times New Roman"/>
          <w:b/>
          <w:sz w:val="24"/>
          <w:szCs w:val="28"/>
        </w:rPr>
        <w:t>计划类别及</w:t>
      </w:r>
      <w:r w:rsidR="006B2D93" w:rsidRPr="00E64756">
        <w:rPr>
          <w:rFonts w:ascii="Times New Roman" w:eastAsia="宋体" w:hAnsi="Times New Roman" w:cs="Times New Roman"/>
          <w:b/>
          <w:sz w:val="24"/>
          <w:szCs w:val="28"/>
        </w:rPr>
        <w:t>资助形式</w:t>
      </w:r>
    </w:p>
    <w:p w14:paraId="74DDA5C8" w14:textId="77777777" w:rsidR="00C80EF4" w:rsidRPr="00E64756" w:rsidRDefault="00C80EF4" w:rsidP="00EF2175">
      <w:pPr>
        <w:adjustRightInd w:val="0"/>
        <w:snapToGrid w:val="0"/>
        <w:spacing w:line="360" w:lineRule="auto"/>
        <w:jc w:val="left"/>
        <w:rPr>
          <w:rFonts w:ascii="Times New Roman" w:eastAsia="宋体" w:hAnsi="Times New Roman" w:cs="Times New Roman"/>
          <w:b/>
          <w:sz w:val="24"/>
          <w:szCs w:val="28"/>
        </w:rPr>
      </w:pPr>
      <w:r w:rsidRPr="00E64756">
        <w:rPr>
          <w:rFonts w:ascii="Times New Roman" w:eastAsia="宋体" w:hAnsi="Times New Roman" w:cs="Times New Roman"/>
          <w:b/>
          <w:sz w:val="24"/>
          <w:szCs w:val="28"/>
        </w:rPr>
        <w:t>一、基本条件</w:t>
      </w:r>
    </w:p>
    <w:p w14:paraId="762DDF11" w14:textId="1C1E3D91" w:rsidR="00C80EF4" w:rsidRPr="00E64756" w:rsidRDefault="00C80EF4" w:rsidP="00EF2175">
      <w:pPr>
        <w:adjustRightInd w:val="0"/>
        <w:snapToGrid w:val="0"/>
        <w:spacing w:line="360" w:lineRule="auto"/>
        <w:ind w:firstLineChars="200" w:firstLine="480"/>
        <w:jc w:val="left"/>
        <w:rPr>
          <w:rFonts w:ascii="Times New Roman" w:eastAsia="宋体" w:hAnsi="Times New Roman" w:cs="Times New Roman"/>
          <w:sz w:val="24"/>
          <w:szCs w:val="28"/>
        </w:rPr>
      </w:pPr>
      <w:r w:rsidRPr="00E64756">
        <w:rPr>
          <w:rFonts w:ascii="Times New Roman" w:eastAsia="宋体" w:hAnsi="Times New Roman" w:cs="Times New Roman"/>
          <w:sz w:val="24"/>
          <w:szCs w:val="28"/>
        </w:rPr>
        <w:t>1</w:t>
      </w:r>
      <w:r w:rsidRPr="00E64756">
        <w:rPr>
          <w:rFonts w:ascii="Times New Roman" w:eastAsia="宋体" w:hAnsi="Times New Roman" w:cs="Times New Roman"/>
          <w:sz w:val="24"/>
          <w:szCs w:val="28"/>
        </w:rPr>
        <w:t>、本</w:t>
      </w:r>
      <w:r w:rsidR="007748DD" w:rsidRPr="00E64756">
        <w:rPr>
          <w:rFonts w:ascii="Times New Roman" w:eastAsia="宋体" w:hAnsi="Times New Roman" w:cs="Times New Roman"/>
          <w:sz w:val="24"/>
          <w:szCs w:val="28"/>
        </w:rPr>
        <w:t>实施方案</w:t>
      </w:r>
      <w:r w:rsidRPr="00E64756">
        <w:rPr>
          <w:rFonts w:ascii="Times New Roman" w:eastAsia="宋体" w:hAnsi="Times New Roman" w:cs="Times New Roman"/>
          <w:sz w:val="24"/>
          <w:szCs w:val="28"/>
        </w:rPr>
        <w:t>中的资助对象为依托生命科学技术学院招生</w:t>
      </w:r>
      <w:r w:rsidR="005D286F" w:rsidRPr="00E64756">
        <w:rPr>
          <w:rFonts w:ascii="Times New Roman" w:eastAsia="宋体" w:hAnsi="Times New Roman" w:cs="Times New Roman"/>
          <w:sz w:val="24"/>
          <w:szCs w:val="28"/>
        </w:rPr>
        <w:t>（生物技术</w:t>
      </w:r>
      <w:r w:rsidR="007C2F1B" w:rsidRPr="00E64756">
        <w:rPr>
          <w:rFonts w:ascii="Times New Roman" w:eastAsia="宋体" w:hAnsi="Times New Roman" w:cs="Times New Roman"/>
          <w:sz w:val="24"/>
          <w:szCs w:val="28"/>
        </w:rPr>
        <w:t>与工程</w:t>
      </w:r>
      <w:r w:rsidR="005D286F" w:rsidRPr="00E64756">
        <w:rPr>
          <w:rFonts w:ascii="Times New Roman" w:eastAsia="宋体" w:hAnsi="Times New Roman" w:cs="Times New Roman"/>
          <w:sz w:val="24"/>
          <w:szCs w:val="28"/>
        </w:rPr>
        <w:t>方向）</w:t>
      </w:r>
      <w:r w:rsidRPr="00E64756">
        <w:rPr>
          <w:rFonts w:ascii="Times New Roman" w:eastAsia="宋体" w:hAnsi="Times New Roman" w:cs="Times New Roman"/>
          <w:sz w:val="24"/>
          <w:szCs w:val="28"/>
        </w:rPr>
        <w:t>的所有</w:t>
      </w:r>
      <w:r w:rsidR="004A642B" w:rsidRPr="00E64756">
        <w:rPr>
          <w:rFonts w:ascii="Times New Roman" w:eastAsia="宋体" w:hAnsi="Times New Roman" w:cs="Times New Roman"/>
          <w:sz w:val="24"/>
          <w:szCs w:val="28"/>
        </w:rPr>
        <w:t>生物与医药专业学位</w:t>
      </w:r>
      <w:r w:rsidRPr="00E64756">
        <w:rPr>
          <w:rFonts w:ascii="Times New Roman" w:eastAsia="宋体" w:hAnsi="Times New Roman" w:cs="Times New Roman"/>
          <w:sz w:val="24"/>
          <w:szCs w:val="28"/>
        </w:rPr>
        <w:t>导师；</w:t>
      </w:r>
    </w:p>
    <w:p w14:paraId="58D3814A" w14:textId="77777777" w:rsidR="00C80EF4" w:rsidRPr="00E64756" w:rsidRDefault="00C80EF4" w:rsidP="00EF2175">
      <w:pPr>
        <w:adjustRightInd w:val="0"/>
        <w:snapToGrid w:val="0"/>
        <w:spacing w:line="360" w:lineRule="auto"/>
        <w:ind w:firstLineChars="200" w:firstLine="480"/>
        <w:rPr>
          <w:rFonts w:ascii="Times New Roman" w:eastAsia="宋体" w:hAnsi="Times New Roman" w:cs="Times New Roman"/>
          <w:sz w:val="24"/>
          <w:szCs w:val="28"/>
        </w:rPr>
      </w:pPr>
      <w:r w:rsidRPr="00E64756">
        <w:rPr>
          <w:rFonts w:ascii="Times New Roman" w:eastAsia="宋体" w:hAnsi="Times New Roman" w:cs="Times New Roman"/>
          <w:sz w:val="24"/>
          <w:szCs w:val="28"/>
        </w:rPr>
        <w:t>2</w:t>
      </w:r>
      <w:r w:rsidRPr="00E64756">
        <w:rPr>
          <w:rFonts w:ascii="Times New Roman" w:eastAsia="宋体" w:hAnsi="Times New Roman" w:cs="Times New Roman"/>
          <w:sz w:val="24"/>
          <w:szCs w:val="28"/>
        </w:rPr>
        <w:t>、本</w:t>
      </w:r>
      <w:r w:rsidR="007748DD" w:rsidRPr="00E64756">
        <w:rPr>
          <w:rFonts w:ascii="Times New Roman" w:eastAsia="宋体" w:hAnsi="Times New Roman" w:cs="Times New Roman"/>
          <w:sz w:val="24"/>
          <w:szCs w:val="28"/>
        </w:rPr>
        <w:t>实施方案</w:t>
      </w:r>
      <w:r w:rsidRPr="00E64756">
        <w:rPr>
          <w:rFonts w:ascii="Times New Roman" w:eastAsia="宋体" w:hAnsi="Times New Roman" w:cs="Times New Roman"/>
          <w:sz w:val="24"/>
          <w:szCs w:val="28"/>
        </w:rPr>
        <w:t>的第一主持单位须为</w:t>
      </w:r>
      <w:r w:rsidRPr="00E64756">
        <w:rPr>
          <w:rFonts w:ascii="Times New Roman" w:eastAsia="宋体" w:hAnsi="Times New Roman" w:cs="Times New Roman"/>
          <w:sz w:val="24"/>
          <w:szCs w:val="28"/>
        </w:rPr>
        <w:t>“</w:t>
      </w:r>
      <w:r w:rsidRPr="00E64756">
        <w:rPr>
          <w:rFonts w:ascii="Times New Roman" w:eastAsia="宋体" w:hAnsi="Times New Roman" w:cs="Times New Roman"/>
          <w:sz w:val="24"/>
          <w:szCs w:val="28"/>
        </w:rPr>
        <w:t>暨南大学</w:t>
      </w:r>
      <w:r w:rsidRPr="00E64756">
        <w:rPr>
          <w:rFonts w:ascii="Times New Roman" w:eastAsia="宋体" w:hAnsi="Times New Roman" w:cs="Times New Roman"/>
          <w:sz w:val="24"/>
          <w:szCs w:val="28"/>
        </w:rPr>
        <w:t>”</w:t>
      </w:r>
      <w:r w:rsidRPr="00E64756">
        <w:rPr>
          <w:rFonts w:ascii="Times New Roman" w:eastAsia="宋体" w:hAnsi="Times New Roman" w:cs="Times New Roman"/>
          <w:sz w:val="24"/>
          <w:szCs w:val="28"/>
        </w:rPr>
        <w:t>；</w:t>
      </w:r>
    </w:p>
    <w:p w14:paraId="4513E64C" w14:textId="2CDC9867" w:rsidR="00C80EF4" w:rsidRPr="00E64756" w:rsidRDefault="00C80EF4" w:rsidP="00E64756">
      <w:pPr>
        <w:adjustRightInd w:val="0"/>
        <w:snapToGrid w:val="0"/>
        <w:spacing w:line="360" w:lineRule="auto"/>
        <w:ind w:firstLineChars="200" w:firstLine="480"/>
        <w:rPr>
          <w:rFonts w:ascii="Times New Roman" w:eastAsia="宋体" w:hAnsi="Times New Roman" w:cs="Times New Roman"/>
          <w:sz w:val="24"/>
          <w:szCs w:val="28"/>
        </w:rPr>
      </w:pPr>
      <w:r w:rsidRPr="00E64756">
        <w:rPr>
          <w:rFonts w:ascii="Times New Roman" w:eastAsia="宋体" w:hAnsi="Times New Roman" w:cs="Times New Roman"/>
          <w:sz w:val="24"/>
          <w:szCs w:val="28"/>
        </w:rPr>
        <w:t>3</w:t>
      </w:r>
      <w:r w:rsidRPr="00E64756">
        <w:rPr>
          <w:rFonts w:ascii="Times New Roman" w:eastAsia="宋体" w:hAnsi="Times New Roman" w:cs="Times New Roman"/>
          <w:sz w:val="24"/>
          <w:szCs w:val="28"/>
        </w:rPr>
        <w:t>、本</w:t>
      </w:r>
      <w:r w:rsidR="00141C81" w:rsidRPr="00E64756">
        <w:rPr>
          <w:rFonts w:ascii="Times New Roman" w:eastAsia="宋体" w:hAnsi="Times New Roman" w:cs="Times New Roman"/>
          <w:sz w:val="24"/>
          <w:szCs w:val="28"/>
        </w:rPr>
        <w:t>专项计划</w:t>
      </w:r>
      <w:r w:rsidRPr="00E64756">
        <w:rPr>
          <w:rFonts w:ascii="Times New Roman" w:eastAsia="宋体" w:hAnsi="Times New Roman" w:cs="Times New Roman"/>
          <w:sz w:val="24"/>
          <w:szCs w:val="28"/>
        </w:rPr>
        <w:t>经费由</w:t>
      </w:r>
      <w:r w:rsidR="00141C81" w:rsidRPr="00E64756">
        <w:rPr>
          <w:rFonts w:ascii="Times New Roman" w:eastAsia="宋体" w:hAnsi="Times New Roman" w:cs="Times New Roman"/>
          <w:sz w:val="24"/>
          <w:szCs w:val="28"/>
        </w:rPr>
        <w:t>生物与医药</w:t>
      </w:r>
      <w:r w:rsidR="00890037" w:rsidRPr="00E64756">
        <w:rPr>
          <w:rFonts w:ascii="Times New Roman" w:eastAsia="宋体" w:hAnsi="Times New Roman" w:cs="Times New Roman"/>
          <w:sz w:val="24"/>
          <w:szCs w:val="28"/>
        </w:rPr>
        <w:t>专业学位点</w:t>
      </w:r>
      <w:r w:rsidR="00141C81" w:rsidRPr="00E64756">
        <w:rPr>
          <w:rFonts w:ascii="Times New Roman" w:eastAsia="宋体" w:hAnsi="Times New Roman" w:cs="Times New Roman"/>
          <w:sz w:val="24"/>
          <w:szCs w:val="28"/>
        </w:rPr>
        <w:t>研究生业务费</w:t>
      </w:r>
      <w:r w:rsidRPr="00E64756">
        <w:rPr>
          <w:rFonts w:ascii="Times New Roman" w:eastAsia="宋体" w:hAnsi="Times New Roman" w:cs="Times New Roman"/>
          <w:sz w:val="24"/>
          <w:szCs w:val="28"/>
        </w:rPr>
        <w:t>支出。</w:t>
      </w:r>
      <w:r w:rsidR="007225DA" w:rsidRPr="00E64756">
        <w:rPr>
          <w:rFonts w:ascii="Times New Roman" w:eastAsia="宋体" w:hAnsi="Times New Roman" w:cs="Times New Roman"/>
          <w:sz w:val="24"/>
          <w:szCs w:val="28"/>
        </w:rPr>
        <w:t>经费的分配以项目立项的方式予以资助，按照科学民主、公开公正的原则进行，不搞平均分配，不搞照顾性分配。</w:t>
      </w:r>
      <w:r w:rsidR="00B93161" w:rsidRPr="00E64756">
        <w:rPr>
          <w:rFonts w:ascii="Times New Roman" w:eastAsia="宋体" w:hAnsi="Times New Roman" w:cs="Times New Roman"/>
          <w:sz w:val="24"/>
          <w:szCs w:val="28"/>
        </w:rPr>
        <w:t>高水平建设经费已资助项目不重复资助。</w:t>
      </w:r>
    </w:p>
    <w:p w14:paraId="25CF8335" w14:textId="3F63D642" w:rsidR="004A642B" w:rsidRPr="00E64756" w:rsidRDefault="004A642B" w:rsidP="00EF2175">
      <w:pPr>
        <w:adjustRightInd w:val="0"/>
        <w:snapToGrid w:val="0"/>
        <w:spacing w:line="360" w:lineRule="auto"/>
        <w:ind w:firstLineChars="200" w:firstLine="480"/>
        <w:jc w:val="left"/>
        <w:rPr>
          <w:rFonts w:ascii="Times New Roman" w:eastAsia="宋体" w:hAnsi="Times New Roman" w:cs="Times New Roman"/>
          <w:sz w:val="24"/>
          <w:szCs w:val="28"/>
        </w:rPr>
      </w:pPr>
      <w:r w:rsidRPr="00E64756">
        <w:rPr>
          <w:rFonts w:ascii="Times New Roman" w:eastAsia="宋体" w:hAnsi="Times New Roman" w:cs="Times New Roman"/>
          <w:sz w:val="24"/>
          <w:szCs w:val="28"/>
        </w:rPr>
        <w:t>4</w:t>
      </w:r>
      <w:r w:rsidRPr="00E64756">
        <w:rPr>
          <w:rFonts w:ascii="Times New Roman" w:eastAsia="宋体" w:hAnsi="Times New Roman" w:cs="Times New Roman"/>
          <w:sz w:val="24"/>
          <w:szCs w:val="28"/>
        </w:rPr>
        <w:t>、</w:t>
      </w:r>
      <w:r w:rsidR="00C83208" w:rsidRPr="00E64756">
        <w:rPr>
          <w:rFonts w:ascii="Times New Roman" w:eastAsia="宋体" w:hAnsi="Times New Roman" w:cs="Times New Roman"/>
          <w:sz w:val="24"/>
          <w:szCs w:val="28"/>
        </w:rPr>
        <w:t>资助建设内容须与生物与医药专业学位教育教学密切相关。</w:t>
      </w:r>
    </w:p>
    <w:p w14:paraId="2776D976" w14:textId="77777777" w:rsidR="00C80EF4" w:rsidRPr="00E64756" w:rsidRDefault="00C80EF4" w:rsidP="00EF2175">
      <w:pPr>
        <w:adjustRightInd w:val="0"/>
        <w:snapToGrid w:val="0"/>
        <w:spacing w:line="360" w:lineRule="auto"/>
        <w:jc w:val="left"/>
        <w:rPr>
          <w:rFonts w:ascii="Times New Roman" w:eastAsia="宋体" w:hAnsi="Times New Roman" w:cs="Times New Roman"/>
          <w:b/>
          <w:sz w:val="24"/>
          <w:szCs w:val="28"/>
        </w:rPr>
      </w:pPr>
      <w:r w:rsidRPr="00E64756">
        <w:rPr>
          <w:rFonts w:ascii="Times New Roman" w:eastAsia="宋体" w:hAnsi="Times New Roman" w:cs="Times New Roman"/>
          <w:b/>
          <w:sz w:val="24"/>
          <w:szCs w:val="28"/>
        </w:rPr>
        <w:t>二、计划类别</w:t>
      </w:r>
    </w:p>
    <w:p w14:paraId="15815445" w14:textId="48E057FF" w:rsidR="00647AC2" w:rsidRPr="00E64756" w:rsidRDefault="00647AC2" w:rsidP="00EF2175">
      <w:pPr>
        <w:adjustRightInd w:val="0"/>
        <w:snapToGrid w:val="0"/>
        <w:spacing w:line="360" w:lineRule="auto"/>
        <w:ind w:firstLineChars="200" w:firstLine="480"/>
        <w:jc w:val="left"/>
        <w:rPr>
          <w:rFonts w:ascii="Times New Roman" w:eastAsia="宋体" w:hAnsi="Times New Roman" w:cs="Times New Roman"/>
          <w:sz w:val="24"/>
          <w:szCs w:val="28"/>
        </w:rPr>
      </w:pPr>
      <w:r w:rsidRPr="00E64756">
        <w:rPr>
          <w:rFonts w:ascii="Times New Roman" w:eastAsia="宋体" w:hAnsi="Times New Roman" w:cs="Times New Roman"/>
          <w:sz w:val="24"/>
          <w:szCs w:val="28"/>
        </w:rPr>
        <w:t>本专项计划分为示范课程建设、教材出版、教学成果及典型</w:t>
      </w:r>
      <w:r w:rsidR="00085C77" w:rsidRPr="00E64756">
        <w:rPr>
          <w:rFonts w:ascii="Times New Roman" w:eastAsia="宋体" w:hAnsi="Times New Roman" w:cs="Times New Roman"/>
          <w:sz w:val="24"/>
          <w:szCs w:val="28"/>
        </w:rPr>
        <w:t>案例建设四个类别。</w:t>
      </w:r>
    </w:p>
    <w:p w14:paraId="1D8A8AB9" w14:textId="77777777" w:rsidR="004767A0" w:rsidRPr="00E64756" w:rsidRDefault="004767A0" w:rsidP="00EF2175">
      <w:pPr>
        <w:adjustRightInd w:val="0"/>
        <w:snapToGrid w:val="0"/>
        <w:spacing w:line="360" w:lineRule="auto"/>
        <w:ind w:firstLineChars="200" w:firstLine="482"/>
        <w:jc w:val="left"/>
        <w:rPr>
          <w:rFonts w:ascii="Times New Roman" w:eastAsia="宋体" w:hAnsi="Times New Roman" w:cs="Times New Roman"/>
          <w:b/>
          <w:sz w:val="24"/>
          <w:szCs w:val="28"/>
        </w:rPr>
      </w:pPr>
      <w:r w:rsidRPr="00E64756">
        <w:rPr>
          <w:rFonts w:ascii="Times New Roman" w:eastAsia="宋体" w:hAnsi="Times New Roman" w:cs="Times New Roman"/>
          <w:b/>
          <w:sz w:val="24"/>
          <w:szCs w:val="28"/>
        </w:rPr>
        <w:t>（一）示范课程建设</w:t>
      </w:r>
    </w:p>
    <w:p w14:paraId="66F8A2C3" w14:textId="77777777" w:rsidR="004767A0" w:rsidRPr="00E64756" w:rsidRDefault="004767A0" w:rsidP="0052502E">
      <w:pPr>
        <w:adjustRightInd w:val="0"/>
        <w:snapToGrid w:val="0"/>
        <w:spacing w:line="360" w:lineRule="auto"/>
        <w:ind w:firstLineChars="200" w:firstLine="480"/>
        <w:rPr>
          <w:rFonts w:ascii="Times New Roman" w:eastAsia="宋体" w:hAnsi="Times New Roman" w:cs="Times New Roman"/>
          <w:sz w:val="24"/>
          <w:szCs w:val="28"/>
        </w:rPr>
      </w:pPr>
      <w:r w:rsidRPr="00E64756">
        <w:rPr>
          <w:rFonts w:ascii="Times New Roman" w:eastAsia="宋体" w:hAnsi="Times New Roman" w:cs="Times New Roman"/>
          <w:sz w:val="24"/>
          <w:szCs w:val="28"/>
        </w:rPr>
        <w:t>课程学习是我国学位和研究生教育制度的重要特征，是保障研究生培养质量的必备环节，在研究生成长成才中具有全面、综合和基础性作用。重视课程学习，加强课程建设，提高课程质量，是当前深化研究生教育改革的重要和紧迫任务。</w:t>
      </w:r>
    </w:p>
    <w:p w14:paraId="6B88FE96" w14:textId="77777777" w:rsidR="004767A0" w:rsidRPr="00E64756" w:rsidRDefault="004767A0" w:rsidP="0052502E">
      <w:pPr>
        <w:pStyle w:val="a3"/>
        <w:adjustRightInd w:val="0"/>
        <w:snapToGrid w:val="0"/>
        <w:spacing w:line="360" w:lineRule="auto"/>
        <w:ind w:firstLine="480"/>
        <w:rPr>
          <w:rFonts w:ascii="Times New Roman" w:eastAsia="宋体" w:hAnsi="Times New Roman" w:cs="Times New Roman"/>
          <w:sz w:val="24"/>
          <w:szCs w:val="28"/>
        </w:rPr>
      </w:pPr>
      <w:r w:rsidRPr="00E64756">
        <w:rPr>
          <w:rFonts w:ascii="Times New Roman" w:eastAsia="宋体" w:hAnsi="Times New Roman" w:cs="Times New Roman"/>
          <w:sz w:val="24"/>
          <w:szCs w:val="28"/>
        </w:rPr>
        <w:t>围绕《研究生核心课程指南</w:t>
      </w:r>
      <w:r w:rsidR="0060235D" w:rsidRPr="00E64756">
        <w:rPr>
          <w:rFonts w:ascii="Times New Roman" w:eastAsia="宋体" w:hAnsi="Times New Roman" w:cs="Times New Roman"/>
          <w:sz w:val="24"/>
          <w:szCs w:val="28"/>
        </w:rPr>
        <w:t>（生物与医药专业学位）</w:t>
      </w:r>
      <w:r w:rsidRPr="00E64756">
        <w:rPr>
          <w:rFonts w:ascii="Times New Roman" w:eastAsia="宋体" w:hAnsi="Times New Roman" w:cs="Times New Roman"/>
          <w:sz w:val="24"/>
          <w:szCs w:val="28"/>
        </w:rPr>
        <w:t>》，试点打造生物与医药专业学位研究生精品示范课程，推动优质资源共享，加强研究生课程建设。</w:t>
      </w:r>
    </w:p>
    <w:p w14:paraId="7DF9E32B" w14:textId="0E7A0BA4" w:rsidR="00890037" w:rsidRPr="00E64756" w:rsidRDefault="00890037" w:rsidP="0052502E">
      <w:pPr>
        <w:pStyle w:val="a3"/>
        <w:adjustRightInd w:val="0"/>
        <w:snapToGrid w:val="0"/>
        <w:spacing w:line="360" w:lineRule="auto"/>
        <w:ind w:firstLine="480"/>
        <w:rPr>
          <w:rFonts w:ascii="Times New Roman" w:eastAsia="宋体" w:hAnsi="Times New Roman" w:cs="Times New Roman"/>
          <w:sz w:val="24"/>
          <w:szCs w:val="28"/>
        </w:rPr>
      </w:pPr>
      <w:r w:rsidRPr="00E64756">
        <w:rPr>
          <w:rFonts w:ascii="Times New Roman" w:eastAsia="宋体" w:hAnsi="Times New Roman" w:cs="Times New Roman"/>
          <w:sz w:val="24"/>
          <w:szCs w:val="28"/>
        </w:rPr>
        <w:lastRenderedPageBreak/>
        <w:t>资助条件：获得暨南大学</w:t>
      </w:r>
      <w:r w:rsidR="00EF2175" w:rsidRPr="00E64756">
        <w:rPr>
          <w:rFonts w:ascii="Times New Roman" w:eastAsia="宋体" w:hAnsi="Times New Roman" w:cs="Times New Roman"/>
          <w:sz w:val="24"/>
          <w:szCs w:val="28"/>
        </w:rPr>
        <w:t>（省部级及以上）</w:t>
      </w:r>
      <w:r w:rsidRPr="00E64756">
        <w:rPr>
          <w:rFonts w:ascii="Times New Roman" w:eastAsia="宋体" w:hAnsi="Times New Roman" w:cs="Times New Roman"/>
          <w:sz w:val="24"/>
          <w:szCs w:val="28"/>
        </w:rPr>
        <w:t>研究生课程建设资助</w:t>
      </w:r>
      <w:r w:rsidR="000A46B5" w:rsidRPr="00E64756">
        <w:rPr>
          <w:rFonts w:ascii="Times New Roman" w:eastAsia="宋体" w:hAnsi="Times New Roman" w:cs="Times New Roman"/>
          <w:sz w:val="24"/>
          <w:szCs w:val="28"/>
        </w:rPr>
        <w:t>者优先</w:t>
      </w:r>
      <w:r w:rsidRPr="00E64756">
        <w:rPr>
          <w:rFonts w:ascii="Times New Roman" w:eastAsia="宋体" w:hAnsi="Times New Roman" w:cs="Times New Roman"/>
          <w:sz w:val="24"/>
          <w:szCs w:val="28"/>
        </w:rPr>
        <w:t>。</w:t>
      </w:r>
    </w:p>
    <w:p w14:paraId="019BA1FA" w14:textId="0A7C7D8C" w:rsidR="004A03B3" w:rsidRPr="00E64756" w:rsidRDefault="00890037" w:rsidP="0052502E">
      <w:pPr>
        <w:pStyle w:val="a3"/>
        <w:adjustRightInd w:val="0"/>
        <w:snapToGrid w:val="0"/>
        <w:spacing w:line="360" w:lineRule="auto"/>
        <w:ind w:firstLine="480"/>
        <w:rPr>
          <w:rFonts w:ascii="Times New Roman" w:eastAsia="宋体" w:hAnsi="Times New Roman" w:cs="Times New Roman"/>
          <w:sz w:val="24"/>
          <w:szCs w:val="28"/>
        </w:rPr>
      </w:pPr>
      <w:r w:rsidRPr="00E64756">
        <w:rPr>
          <w:rFonts w:ascii="Times New Roman" w:eastAsia="宋体" w:hAnsi="Times New Roman" w:cs="Times New Roman"/>
          <w:sz w:val="24"/>
          <w:szCs w:val="28"/>
        </w:rPr>
        <w:t>资助额度：</w:t>
      </w:r>
      <w:r w:rsidRPr="00E64756">
        <w:rPr>
          <w:rFonts w:ascii="Times New Roman" w:eastAsia="宋体" w:hAnsi="Times New Roman" w:cs="Times New Roman"/>
          <w:sz w:val="24"/>
          <w:szCs w:val="28"/>
        </w:rPr>
        <w:t>5</w:t>
      </w:r>
      <w:r w:rsidRPr="00E64756">
        <w:rPr>
          <w:rFonts w:ascii="Times New Roman" w:eastAsia="宋体" w:hAnsi="Times New Roman" w:cs="Times New Roman"/>
          <w:sz w:val="24"/>
          <w:szCs w:val="28"/>
        </w:rPr>
        <w:t>万</w:t>
      </w:r>
      <w:r w:rsidRPr="00E64756">
        <w:rPr>
          <w:rFonts w:ascii="Times New Roman" w:eastAsia="宋体" w:hAnsi="Times New Roman" w:cs="Times New Roman"/>
          <w:sz w:val="24"/>
          <w:szCs w:val="28"/>
        </w:rPr>
        <w:t>/</w:t>
      </w:r>
      <w:r w:rsidRPr="00E64756">
        <w:rPr>
          <w:rFonts w:ascii="Times New Roman" w:eastAsia="宋体" w:hAnsi="Times New Roman" w:cs="Times New Roman"/>
          <w:sz w:val="24"/>
          <w:szCs w:val="28"/>
        </w:rPr>
        <w:t>项。</w:t>
      </w:r>
    </w:p>
    <w:p w14:paraId="4AA1B36F" w14:textId="77777777" w:rsidR="003A7E47" w:rsidRPr="00E64756" w:rsidRDefault="00C00BD0" w:rsidP="0052502E">
      <w:pPr>
        <w:pStyle w:val="a3"/>
        <w:adjustRightInd w:val="0"/>
        <w:snapToGrid w:val="0"/>
        <w:spacing w:line="360" w:lineRule="auto"/>
        <w:ind w:left="360" w:firstLineChars="0" w:firstLine="0"/>
        <w:rPr>
          <w:rFonts w:ascii="Times New Roman" w:eastAsia="宋体" w:hAnsi="Times New Roman" w:cs="Times New Roman"/>
          <w:b/>
          <w:sz w:val="24"/>
          <w:szCs w:val="28"/>
        </w:rPr>
      </w:pPr>
      <w:r w:rsidRPr="00E64756">
        <w:rPr>
          <w:rFonts w:ascii="Times New Roman" w:eastAsia="宋体" w:hAnsi="Times New Roman" w:cs="Times New Roman"/>
          <w:b/>
          <w:sz w:val="24"/>
          <w:szCs w:val="28"/>
        </w:rPr>
        <w:t>（二）</w:t>
      </w:r>
      <w:r w:rsidR="003A7E47" w:rsidRPr="00E64756">
        <w:rPr>
          <w:rFonts w:ascii="Times New Roman" w:eastAsia="宋体" w:hAnsi="Times New Roman" w:cs="Times New Roman"/>
          <w:b/>
          <w:sz w:val="24"/>
          <w:szCs w:val="28"/>
        </w:rPr>
        <w:t>教材出版</w:t>
      </w:r>
    </w:p>
    <w:p w14:paraId="386D8B55" w14:textId="77777777" w:rsidR="003A7E47" w:rsidRPr="00E64756" w:rsidRDefault="00103589" w:rsidP="0052502E">
      <w:pPr>
        <w:pStyle w:val="a3"/>
        <w:adjustRightInd w:val="0"/>
        <w:snapToGrid w:val="0"/>
        <w:spacing w:line="360" w:lineRule="auto"/>
        <w:ind w:firstLine="480"/>
        <w:rPr>
          <w:rFonts w:ascii="Times New Roman" w:eastAsia="宋体" w:hAnsi="Times New Roman" w:cs="Times New Roman"/>
          <w:sz w:val="24"/>
          <w:szCs w:val="28"/>
        </w:rPr>
      </w:pPr>
      <w:proofErr w:type="gramStart"/>
      <w:r w:rsidRPr="00E64756">
        <w:rPr>
          <w:rFonts w:ascii="Times New Roman" w:eastAsia="宋体" w:hAnsi="Times New Roman" w:cs="Times New Roman"/>
          <w:sz w:val="24"/>
          <w:szCs w:val="28"/>
        </w:rPr>
        <w:t>工程教指委</w:t>
      </w:r>
      <w:proofErr w:type="gramEnd"/>
      <w:r w:rsidRPr="00E64756">
        <w:rPr>
          <w:rFonts w:ascii="Times New Roman" w:eastAsia="宋体" w:hAnsi="Times New Roman" w:cs="Times New Roman"/>
          <w:sz w:val="24"/>
          <w:szCs w:val="28"/>
        </w:rPr>
        <w:t>已推动出版</w:t>
      </w:r>
      <w:r w:rsidRPr="00E64756">
        <w:rPr>
          <w:rFonts w:ascii="Times New Roman" w:eastAsia="宋体" w:hAnsi="Times New Roman" w:cs="Times New Roman"/>
          <w:sz w:val="24"/>
          <w:szCs w:val="28"/>
        </w:rPr>
        <w:t>22</w:t>
      </w:r>
      <w:r w:rsidRPr="00E64756">
        <w:rPr>
          <w:rFonts w:ascii="Times New Roman" w:eastAsia="宋体" w:hAnsi="Times New Roman" w:cs="Times New Roman"/>
          <w:sz w:val="24"/>
          <w:szCs w:val="28"/>
        </w:rPr>
        <w:t>个工程领域共</w:t>
      </w:r>
      <w:r w:rsidRPr="00E64756">
        <w:rPr>
          <w:rFonts w:ascii="Times New Roman" w:eastAsia="宋体" w:hAnsi="Times New Roman" w:cs="Times New Roman"/>
          <w:sz w:val="24"/>
          <w:szCs w:val="28"/>
        </w:rPr>
        <w:t>62+2</w:t>
      </w:r>
      <w:r w:rsidRPr="00E64756">
        <w:rPr>
          <w:rFonts w:ascii="Times New Roman" w:eastAsia="宋体" w:hAnsi="Times New Roman" w:cs="Times New Roman"/>
          <w:sz w:val="24"/>
          <w:szCs w:val="28"/>
        </w:rPr>
        <w:t>本全国工程硕士专业学位研究生教育国家级规划教材</w:t>
      </w:r>
      <w:r w:rsidR="00546561" w:rsidRPr="00E64756">
        <w:rPr>
          <w:rFonts w:ascii="Times New Roman" w:eastAsia="宋体" w:hAnsi="Times New Roman" w:cs="Times New Roman"/>
          <w:sz w:val="24"/>
          <w:szCs w:val="28"/>
        </w:rPr>
        <w:t>。</w:t>
      </w:r>
      <w:r w:rsidR="0060235D" w:rsidRPr="00E64756">
        <w:rPr>
          <w:rFonts w:ascii="Times New Roman" w:eastAsia="宋体" w:hAnsi="Times New Roman" w:cs="Times New Roman"/>
          <w:sz w:val="24"/>
          <w:szCs w:val="28"/>
        </w:rPr>
        <w:t>参照《研究生核心课程指南（生物与医药专业学位）》</w:t>
      </w:r>
      <w:r w:rsidR="00847495" w:rsidRPr="00E64756">
        <w:rPr>
          <w:rFonts w:ascii="Times New Roman" w:eastAsia="宋体" w:hAnsi="Times New Roman" w:cs="Times New Roman"/>
          <w:sz w:val="24"/>
          <w:szCs w:val="28"/>
        </w:rPr>
        <w:t>，</w:t>
      </w:r>
      <w:r w:rsidR="00546561" w:rsidRPr="00E64756">
        <w:rPr>
          <w:rFonts w:ascii="Times New Roman" w:eastAsia="宋体" w:hAnsi="Times New Roman" w:cs="Times New Roman"/>
          <w:sz w:val="24"/>
          <w:szCs w:val="28"/>
        </w:rPr>
        <w:t>对标国家级规划教材标准，</w:t>
      </w:r>
      <w:r w:rsidR="003A7E47" w:rsidRPr="00E64756">
        <w:rPr>
          <w:rFonts w:ascii="Times New Roman" w:eastAsia="宋体" w:hAnsi="Times New Roman" w:cs="Times New Roman"/>
          <w:sz w:val="24"/>
          <w:szCs w:val="28"/>
        </w:rPr>
        <w:t>试点编写、修订</w:t>
      </w:r>
      <w:r w:rsidR="000E4296" w:rsidRPr="00E64756">
        <w:rPr>
          <w:rFonts w:ascii="Times New Roman" w:eastAsia="宋体" w:hAnsi="Times New Roman" w:cs="Times New Roman"/>
          <w:sz w:val="24"/>
          <w:szCs w:val="28"/>
        </w:rPr>
        <w:t>、出版</w:t>
      </w:r>
      <w:r w:rsidR="003A7E47" w:rsidRPr="00E64756">
        <w:rPr>
          <w:rFonts w:ascii="Times New Roman" w:eastAsia="宋体" w:hAnsi="Times New Roman" w:cs="Times New Roman"/>
          <w:sz w:val="24"/>
          <w:szCs w:val="28"/>
        </w:rPr>
        <w:t>专业学位的核心教材</w:t>
      </w:r>
      <w:r w:rsidR="00941A74" w:rsidRPr="00E64756">
        <w:rPr>
          <w:rFonts w:ascii="Times New Roman" w:eastAsia="宋体" w:hAnsi="Times New Roman" w:cs="Times New Roman"/>
          <w:sz w:val="24"/>
          <w:szCs w:val="28"/>
        </w:rPr>
        <w:t>，</w:t>
      </w:r>
      <w:r w:rsidR="003A7E47" w:rsidRPr="00E64756">
        <w:rPr>
          <w:rFonts w:ascii="Times New Roman" w:eastAsia="宋体" w:hAnsi="Times New Roman" w:cs="Times New Roman"/>
          <w:sz w:val="24"/>
          <w:szCs w:val="28"/>
        </w:rPr>
        <w:t>推动提升教材质量。</w:t>
      </w:r>
    </w:p>
    <w:p w14:paraId="77448512" w14:textId="3EC93231" w:rsidR="00890037" w:rsidRPr="00E64756" w:rsidRDefault="00890037" w:rsidP="0052502E">
      <w:pPr>
        <w:pStyle w:val="a3"/>
        <w:adjustRightInd w:val="0"/>
        <w:snapToGrid w:val="0"/>
        <w:spacing w:line="360" w:lineRule="auto"/>
        <w:ind w:firstLine="480"/>
        <w:rPr>
          <w:rFonts w:ascii="Times New Roman" w:eastAsia="宋体" w:hAnsi="Times New Roman" w:cs="Times New Roman"/>
          <w:sz w:val="24"/>
          <w:szCs w:val="28"/>
        </w:rPr>
      </w:pPr>
      <w:r w:rsidRPr="00E64756">
        <w:rPr>
          <w:rFonts w:ascii="Times New Roman" w:eastAsia="宋体" w:hAnsi="Times New Roman" w:cs="Times New Roman"/>
          <w:sz w:val="24"/>
          <w:szCs w:val="28"/>
        </w:rPr>
        <w:t>资助条件：获得暨南大学</w:t>
      </w:r>
      <w:r w:rsidR="00EF2175" w:rsidRPr="00E64756">
        <w:rPr>
          <w:rFonts w:ascii="Times New Roman" w:eastAsia="宋体" w:hAnsi="Times New Roman" w:cs="Times New Roman"/>
          <w:sz w:val="24"/>
          <w:szCs w:val="28"/>
        </w:rPr>
        <w:t>（省部级及以上）</w:t>
      </w:r>
      <w:r w:rsidRPr="00E64756">
        <w:rPr>
          <w:rFonts w:ascii="Times New Roman" w:eastAsia="宋体" w:hAnsi="Times New Roman" w:cs="Times New Roman"/>
          <w:sz w:val="24"/>
          <w:szCs w:val="28"/>
        </w:rPr>
        <w:t>研究生教材建设资助</w:t>
      </w:r>
      <w:r w:rsidR="000A46B5" w:rsidRPr="00E64756">
        <w:rPr>
          <w:rFonts w:ascii="Times New Roman" w:eastAsia="宋体" w:hAnsi="Times New Roman" w:cs="Times New Roman"/>
          <w:sz w:val="24"/>
          <w:szCs w:val="28"/>
        </w:rPr>
        <w:t>者优先</w:t>
      </w:r>
      <w:r w:rsidRPr="00E64756">
        <w:rPr>
          <w:rFonts w:ascii="Times New Roman" w:eastAsia="宋体" w:hAnsi="Times New Roman" w:cs="Times New Roman"/>
          <w:sz w:val="24"/>
          <w:szCs w:val="28"/>
        </w:rPr>
        <w:t>。</w:t>
      </w:r>
    </w:p>
    <w:p w14:paraId="5D87114C" w14:textId="5CB2959A" w:rsidR="004A03B3" w:rsidRPr="00E64756" w:rsidRDefault="004A03B3" w:rsidP="0052502E">
      <w:pPr>
        <w:pStyle w:val="a3"/>
        <w:adjustRightInd w:val="0"/>
        <w:snapToGrid w:val="0"/>
        <w:spacing w:line="360" w:lineRule="auto"/>
        <w:ind w:firstLine="480"/>
        <w:rPr>
          <w:rFonts w:ascii="Times New Roman" w:eastAsia="宋体" w:hAnsi="Times New Roman" w:cs="Times New Roman"/>
          <w:sz w:val="24"/>
          <w:szCs w:val="28"/>
        </w:rPr>
      </w:pPr>
      <w:r w:rsidRPr="00E64756">
        <w:rPr>
          <w:rFonts w:ascii="Times New Roman" w:eastAsia="宋体" w:hAnsi="Times New Roman" w:cs="Times New Roman"/>
          <w:sz w:val="24"/>
          <w:szCs w:val="28"/>
        </w:rPr>
        <w:t>资助额度</w:t>
      </w:r>
      <w:r w:rsidR="00890037" w:rsidRPr="00E64756">
        <w:rPr>
          <w:rFonts w:ascii="Times New Roman" w:eastAsia="宋体" w:hAnsi="Times New Roman" w:cs="Times New Roman"/>
          <w:sz w:val="24"/>
          <w:szCs w:val="28"/>
        </w:rPr>
        <w:t>：</w:t>
      </w:r>
      <w:r w:rsidRPr="00E64756">
        <w:rPr>
          <w:rFonts w:ascii="Times New Roman" w:eastAsia="宋体" w:hAnsi="Times New Roman" w:cs="Times New Roman"/>
          <w:sz w:val="24"/>
          <w:szCs w:val="28"/>
        </w:rPr>
        <w:t>5</w:t>
      </w:r>
      <w:r w:rsidRPr="00E64756">
        <w:rPr>
          <w:rFonts w:ascii="Times New Roman" w:eastAsia="宋体" w:hAnsi="Times New Roman" w:cs="Times New Roman"/>
          <w:sz w:val="24"/>
          <w:szCs w:val="28"/>
        </w:rPr>
        <w:t>万</w:t>
      </w:r>
      <w:r w:rsidRPr="00E64756">
        <w:rPr>
          <w:rFonts w:ascii="Times New Roman" w:eastAsia="宋体" w:hAnsi="Times New Roman" w:cs="Times New Roman"/>
          <w:sz w:val="24"/>
          <w:szCs w:val="28"/>
        </w:rPr>
        <w:t>/</w:t>
      </w:r>
      <w:r w:rsidRPr="00E64756">
        <w:rPr>
          <w:rFonts w:ascii="Times New Roman" w:eastAsia="宋体" w:hAnsi="Times New Roman" w:cs="Times New Roman"/>
          <w:sz w:val="24"/>
          <w:szCs w:val="28"/>
        </w:rPr>
        <w:t>项。</w:t>
      </w:r>
    </w:p>
    <w:p w14:paraId="21AF6D26" w14:textId="77777777" w:rsidR="00C451A6" w:rsidRPr="00E64756" w:rsidRDefault="00C451A6" w:rsidP="0052502E">
      <w:pPr>
        <w:pStyle w:val="a3"/>
        <w:adjustRightInd w:val="0"/>
        <w:snapToGrid w:val="0"/>
        <w:spacing w:line="360" w:lineRule="auto"/>
        <w:ind w:left="360" w:firstLineChars="0" w:firstLine="0"/>
        <w:rPr>
          <w:rFonts w:ascii="Times New Roman" w:eastAsia="宋体" w:hAnsi="Times New Roman" w:cs="Times New Roman"/>
          <w:b/>
          <w:sz w:val="24"/>
          <w:szCs w:val="28"/>
        </w:rPr>
      </w:pPr>
      <w:r w:rsidRPr="00E64756">
        <w:rPr>
          <w:rFonts w:ascii="Times New Roman" w:eastAsia="宋体" w:hAnsi="Times New Roman" w:cs="Times New Roman"/>
          <w:b/>
          <w:sz w:val="24"/>
          <w:szCs w:val="28"/>
        </w:rPr>
        <w:t>（三）教学成果奖</w:t>
      </w:r>
    </w:p>
    <w:p w14:paraId="61FB0ACB" w14:textId="00746A9C" w:rsidR="004767A0" w:rsidRPr="00E64756" w:rsidRDefault="0060235D" w:rsidP="00EF2175">
      <w:pPr>
        <w:adjustRightInd w:val="0"/>
        <w:snapToGrid w:val="0"/>
        <w:spacing w:line="360" w:lineRule="auto"/>
        <w:ind w:firstLine="480"/>
        <w:jc w:val="left"/>
        <w:rPr>
          <w:rFonts w:ascii="Times New Roman" w:eastAsia="宋体" w:hAnsi="Times New Roman" w:cs="Times New Roman"/>
          <w:sz w:val="24"/>
          <w:szCs w:val="28"/>
        </w:rPr>
      </w:pPr>
      <w:r w:rsidRPr="00E64756">
        <w:rPr>
          <w:rFonts w:ascii="Times New Roman" w:eastAsia="宋体" w:hAnsi="Times New Roman" w:cs="Times New Roman"/>
          <w:sz w:val="24"/>
          <w:szCs w:val="28"/>
        </w:rPr>
        <w:t>以提高</w:t>
      </w:r>
      <w:r w:rsidR="007203C8" w:rsidRPr="00E64756">
        <w:rPr>
          <w:rFonts w:ascii="Times New Roman" w:eastAsia="宋体" w:hAnsi="Times New Roman" w:cs="Times New Roman"/>
          <w:sz w:val="24"/>
          <w:szCs w:val="28"/>
        </w:rPr>
        <w:t>生物与医药专业学位</w:t>
      </w:r>
      <w:r w:rsidRPr="00E64756">
        <w:rPr>
          <w:rFonts w:ascii="Times New Roman" w:eastAsia="宋体" w:hAnsi="Times New Roman" w:cs="Times New Roman"/>
          <w:sz w:val="24"/>
          <w:szCs w:val="28"/>
        </w:rPr>
        <w:t>研究生培养质量，发掘并培育一批值得进一步研究和深化的</w:t>
      </w:r>
      <w:r w:rsidR="00E64756">
        <w:rPr>
          <w:rFonts w:ascii="Times New Roman" w:eastAsia="宋体" w:hAnsi="Times New Roman" w:cs="Times New Roman" w:hint="eastAsia"/>
          <w:sz w:val="24"/>
          <w:szCs w:val="28"/>
        </w:rPr>
        <w:t>教育</w:t>
      </w:r>
      <w:r w:rsidRPr="00E64756">
        <w:rPr>
          <w:rFonts w:ascii="Times New Roman" w:eastAsia="宋体" w:hAnsi="Times New Roman" w:cs="Times New Roman"/>
          <w:sz w:val="24"/>
          <w:szCs w:val="28"/>
        </w:rPr>
        <w:t>教学研究课题，产出一批高质量研究生教育教学成果，推动研究生教育教学改革，在</w:t>
      </w:r>
      <w:r w:rsidR="00872218" w:rsidRPr="00E64756">
        <w:rPr>
          <w:rFonts w:ascii="Times New Roman" w:eastAsia="宋体" w:hAnsi="Times New Roman" w:cs="Times New Roman"/>
          <w:sz w:val="24"/>
          <w:szCs w:val="28"/>
        </w:rPr>
        <w:t>校级、省级、</w:t>
      </w:r>
      <w:r w:rsidRPr="00E64756">
        <w:rPr>
          <w:rFonts w:ascii="Times New Roman" w:eastAsia="宋体" w:hAnsi="Times New Roman" w:cs="Times New Roman"/>
          <w:sz w:val="24"/>
          <w:szCs w:val="28"/>
        </w:rPr>
        <w:t>国家级教学成果奖评选中取得好成绩。</w:t>
      </w:r>
    </w:p>
    <w:p w14:paraId="63CB873C" w14:textId="1DEE080F" w:rsidR="00890037" w:rsidRPr="00E64756" w:rsidRDefault="00890037" w:rsidP="0052502E">
      <w:pPr>
        <w:pStyle w:val="a3"/>
        <w:adjustRightInd w:val="0"/>
        <w:snapToGrid w:val="0"/>
        <w:spacing w:line="360" w:lineRule="auto"/>
        <w:ind w:firstLine="480"/>
        <w:rPr>
          <w:rFonts w:ascii="Times New Roman" w:eastAsia="宋体" w:hAnsi="Times New Roman" w:cs="Times New Roman"/>
          <w:sz w:val="24"/>
          <w:szCs w:val="28"/>
        </w:rPr>
      </w:pPr>
      <w:r w:rsidRPr="00E64756">
        <w:rPr>
          <w:rFonts w:ascii="Times New Roman" w:eastAsia="宋体" w:hAnsi="Times New Roman" w:cs="Times New Roman"/>
          <w:sz w:val="24"/>
          <w:szCs w:val="28"/>
        </w:rPr>
        <w:t>资助条件：获得暨南大学</w:t>
      </w:r>
      <w:r w:rsidR="00EF2175" w:rsidRPr="00E64756">
        <w:rPr>
          <w:rFonts w:ascii="Times New Roman" w:eastAsia="宋体" w:hAnsi="Times New Roman" w:cs="Times New Roman"/>
          <w:sz w:val="24"/>
          <w:szCs w:val="28"/>
        </w:rPr>
        <w:t>（省部级及以上）</w:t>
      </w:r>
      <w:r w:rsidRPr="00E64756">
        <w:rPr>
          <w:rFonts w:ascii="Times New Roman" w:eastAsia="宋体" w:hAnsi="Times New Roman" w:cs="Times New Roman"/>
          <w:sz w:val="24"/>
          <w:szCs w:val="28"/>
        </w:rPr>
        <w:t>研究生教育教学改革资助</w:t>
      </w:r>
      <w:r w:rsidR="000A46B5" w:rsidRPr="00E64756">
        <w:rPr>
          <w:rFonts w:ascii="Times New Roman" w:eastAsia="宋体" w:hAnsi="Times New Roman" w:cs="Times New Roman"/>
          <w:sz w:val="24"/>
          <w:szCs w:val="28"/>
        </w:rPr>
        <w:t>者优先</w:t>
      </w:r>
      <w:r w:rsidRPr="00E64756">
        <w:rPr>
          <w:rFonts w:ascii="Times New Roman" w:eastAsia="宋体" w:hAnsi="Times New Roman" w:cs="Times New Roman"/>
          <w:sz w:val="24"/>
          <w:szCs w:val="28"/>
        </w:rPr>
        <w:t>。</w:t>
      </w:r>
    </w:p>
    <w:p w14:paraId="76D9EC3A" w14:textId="2EAB5FDD" w:rsidR="004A03B3" w:rsidRPr="00E64756" w:rsidRDefault="004A03B3" w:rsidP="0052502E">
      <w:pPr>
        <w:pStyle w:val="a3"/>
        <w:adjustRightInd w:val="0"/>
        <w:snapToGrid w:val="0"/>
        <w:spacing w:line="360" w:lineRule="auto"/>
        <w:ind w:firstLine="480"/>
        <w:rPr>
          <w:rFonts w:ascii="Times New Roman" w:eastAsia="宋体" w:hAnsi="Times New Roman" w:cs="Times New Roman"/>
          <w:sz w:val="24"/>
          <w:szCs w:val="28"/>
        </w:rPr>
      </w:pPr>
      <w:r w:rsidRPr="00E64756">
        <w:rPr>
          <w:rFonts w:ascii="Times New Roman" w:eastAsia="宋体" w:hAnsi="Times New Roman" w:cs="Times New Roman"/>
          <w:sz w:val="24"/>
          <w:szCs w:val="28"/>
        </w:rPr>
        <w:t>资助额度</w:t>
      </w:r>
      <w:r w:rsidR="00890037" w:rsidRPr="00E64756">
        <w:rPr>
          <w:rFonts w:ascii="Times New Roman" w:eastAsia="宋体" w:hAnsi="Times New Roman" w:cs="Times New Roman"/>
          <w:sz w:val="24"/>
          <w:szCs w:val="28"/>
        </w:rPr>
        <w:t>：</w:t>
      </w:r>
      <w:r w:rsidR="00FB3BB9" w:rsidRPr="00E64756">
        <w:rPr>
          <w:rFonts w:ascii="Times New Roman" w:eastAsia="宋体" w:hAnsi="Times New Roman" w:cs="Times New Roman"/>
          <w:sz w:val="24"/>
          <w:szCs w:val="28"/>
        </w:rPr>
        <w:t>1-</w:t>
      </w:r>
      <w:r w:rsidR="00890037" w:rsidRPr="00E64756">
        <w:rPr>
          <w:rFonts w:ascii="Times New Roman" w:eastAsia="宋体" w:hAnsi="Times New Roman" w:cs="Times New Roman"/>
          <w:sz w:val="24"/>
          <w:szCs w:val="28"/>
        </w:rPr>
        <w:t>5</w:t>
      </w:r>
      <w:r w:rsidRPr="00E64756">
        <w:rPr>
          <w:rFonts w:ascii="Times New Roman" w:eastAsia="宋体" w:hAnsi="Times New Roman" w:cs="Times New Roman"/>
          <w:sz w:val="24"/>
          <w:szCs w:val="28"/>
        </w:rPr>
        <w:t>万</w:t>
      </w:r>
      <w:r w:rsidRPr="00E64756">
        <w:rPr>
          <w:rFonts w:ascii="Times New Roman" w:eastAsia="宋体" w:hAnsi="Times New Roman" w:cs="Times New Roman"/>
          <w:sz w:val="24"/>
          <w:szCs w:val="28"/>
        </w:rPr>
        <w:t>/</w:t>
      </w:r>
      <w:r w:rsidRPr="00E64756">
        <w:rPr>
          <w:rFonts w:ascii="Times New Roman" w:eastAsia="宋体" w:hAnsi="Times New Roman" w:cs="Times New Roman"/>
          <w:sz w:val="24"/>
          <w:szCs w:val="28"/>
        </w:rPr>
        <w:t>项。</w:t>
      </w:r>
    </w:p>
    <w:p w14:paraId="21486F26" w14:textId="77777777" w:rsidR="0057061D" w:rsidRPr="00E64756" w:rsidRDefault="002A3C92" w:rsidP="0052502E">
      <w:pPr>
        <w:adjustRightInd w:val="0"/>
        <w:snapToGrid w:val="0"/>
        <w:spacing w:line="360" w:lineRule="auto"/>
        <w:ind w:firstLineChars="100" w:firstLine="241"/>
        <w:rPr>
          <w:rFonts w:ascii="Times New Roman" w:eastAsia="宋体" w:hAnsi="Times New Roman" w:cs="Times New Roman"/>
          <w:b/>
          <w:sz w:val="24"/>
          <w:szCs w:val="28"/>
        </w:rPr>
      </w:pPr>
      <w:r w:rsidRPr="00E64756">
        <w:rPr>
          <w:rFonts w:ascii="Times New Roman" w:eastAsia="宋体" w:hAnsi="Times New Roman" w:cs="Times New Roman"/>
          <w:b/>
          <w:sz w:val="24"/>
          <w:szCs w:val="28"/>
        </w:rPr>
        <w:t>（四）</w:t>
      </w:r>
      <w:r w:rsidR="0057061D" w:rsidRPr="00E64756">
        <w:rPr>
          <w:rFonts w:ascii="Times New Roman" w:eastAsia="宋体" w:hAnsi="Times New Roman" w:cs="Times New Roman"/>
          <w:b/>
          <w:sz w:val="24"/>
          <w:szCs w:val="28"/>
        </w:rPr>
        <w:t>典型案例</w:t>
      </w:r>
      <w:r w:rsidR="009648AC" w:rsidRPr="00E64756">
        <w:rPr>
          <w:rFonts w:ascii="Times New Roman" w:eastAsia="宋体" w:hAnsi="Times New Roman" w:cs="Times New Roman"/>
          <w:b/>
          <w:sz w:val="24"/>
          <w:szCs w:val="28"/>
        </w:rPr>
        <w:t>探索</w:t>
      </w:r>
    </w:p>
    <w:p w14:paraId="72DCC4DE" w14:textId="69CD09A2" w:rsidR="00536AF4" w:rsidRPr="00E64756" w:rsidRDefault="00872218" w:rsidP="00AC3D60">
      <w:pPr>
        <w:adjustRightInd w:val="0"/>
        <w:snapToGrid w:val="0"/>
        <w:spacing w:line="360" w:lineRule="auto"/>
        <w:ind w:firstLineChars="200" w:firstLine="480"/>
        <w:rPr>
          <w:rFonts w:ascii="Times New Roman" w:eastAsia="宋体" w:hAnsi="Times New Roman" w:cs="Times New Roman"/>
          <w:sz w:val="24"/>
          <w:szCs w:val="28"/>
        </w:rPr>
      </w:pPr>
      <w:r w:rsidRPr="00E64756">
        <w:rPr>
          <w:rFonts w:ascii="Times New Roman" w:eastAsia="宋体" w:hAnsi="Times New Roman" w:cs="Times New Roman"/>
          <w:sz w:val="24"/>
          <w:szCs w:val="28"/>
        </w:rPr>
        <w:t>对标学位点评估</w:t>
      </w:r>
      <w:r w:rsidR="001F32F5" w:rsidRPr="00E64756">
        <w:rPr>
          <w:rFonts w:ascii="Times New Roman" w:eastAsia="宋体" w:hAnsi="Times New Roman" w:cs="Times New Roman"/>
          <w:sz w:val="24"/>
          <w:szCs w:val="28"/>
        </w:rPr>
        <w:t>的典型案例指标</w:t>
      </w:r>
      <w:r w:rsidRPr="00E64756">
        <w:rPr>
          <w:rFonts w:ascii="Times New Roman" w:eastAsia="宋体" w:hAnsi="Times New Roman" w:cs="Times New Roman"/>
          <w:sz w:val="24"/>
          <w:szCs w:val="28"/>
        </w:rPr>
        <w:t>，探索专业</w:t>
      </w:r>
      <w:r w:rsidRPr="00E64756">
        <w:rPr>
          <w:rFonts w:ascii="Times New Roman" w:eastAsia="宋体" w:hAnsi="Times New Roman" w:cs="Times New Roman"/>
          <w:sz w:val="24"/>
          <w:szCs w:val="24"/>
        </w:rPr>
        <w:t>学位研究生培养产教融合模式，</w:t>
      </w:r>
      <w:r w:rsidR="00093B40" w:rsidRPr="00E64756">
        <w:rPr>
          <w:rFonts w:ascii="Times New Roman" w:eastAsia="宋体" w:hAnsi="Times New Roman" w:cs="Times New Roman"/>
          <w:sz w:val="24"/>
          <w:szCs w:val="24"/>
        </w:rPr>
        <w:t>建立一批的优质研究生培养基地，</w:t>
      </w:r>
      <w:r w:rsidR="00266CD3" w:rsidRPr="00E64756">
        <w:rPr>
          <w:rFonts w:ascii="Times New Roman" w:eastAsia="宋体" w:hAnsi="Times New Roman" w:cs="Times New Roman"/>
          <w:sz w:val="24"/>
          <w:szCs w:val="28"/>
        </w:rPr>
        <w:t>校企联合培养研究生，</w:t>
      </w:r>
      <w:r w:rsidR="00536AF4" w:rsidRPr="00E64756">
        <w:rPr>
          <w:rFonts w:ascii="Times New Roman" w:eastAsia="宋体" w:hAnsi="Times New Roman" w:cs="Times New Roman"/>
          <w:sz w:val="24"/>
          <w:szCs w:val="28"/>
        </w:rPr>
        <w:t>实现产学研深度融合</w:t>
      </w:r>
      <w:r w:rsidR="001F32F5" w:rsidRPr="00E64756">
        <w:rPr>
          <w:rFonts w:ascii="Times New Roman" w:eastAsia="宋体" w:hAnsi="Times New Roman" w:cs="Times New Roman"/>
          <w:sz w:val="24"/>
          <w:szCs w:val="28"/>
        </w:rPr>
        <w:t>。</w:t>
      </w:r>
    </w:p>
    <w:p w14:paraId="2AE0CFAC" w14:textId="0BB825F4" w:rsidR="00EF2175" w:rsidRPr="00E64756" w:rsidRDefault="00EF2175" w:rsidP="0052502E">
      <w:pPr>
        <w:pStyle w:val="a3"/>
        <w:adjustRightInd w:val="0"/>
        <w:snapToGrid w:val="0"/>
        <w:spacing w:line="360" w:lineRule="auto"/>
        <w:ind w:firstLine="480"/>
        <w:rPr>
          <w:rFonts w:ascii="Times New Roman" w:eastAsia="宋体" w:hAnsi="Times New Roman" w:cs="Times New Roman"/>
          <w:sz w:val="24"/>
          <w:szCs w:val="28"/>
        </w:rPr>
      </w:pPr>
      <w:r w:rsidRPr="00E64756">
        <w:rPr>
          <w:rFonts w:ascii="Times New Roman" w:eastAsia="宋体" w:hAnsi="Times New Roman" w:cs="Times New Roman"/>
          <w:sz w:val="24"/>
          <w:szCs w:val="28"/>
        </w:rPr>
        <w:t>资助条件：获得暨南大学（省部级及以上）研究生教育教学改革资助</w:t>
      </w:r>
      <w:r w:rsidR="000A46B5" w:rsidRPr="00E64756">
        <w:rPr>
          <w:rFonts w:ascii="Times New Roman" w:eastAsia="宋体" w:hAnsi="Times New Roman" w:cs="Times New Roman"/>
          <w:sz w:val="24"/>
          <w:szCs w:val="28"/>
        </w:rPr>
        <w:t>者优先</w:t>
      </w:r>
      <w:r w:rsidRPr="00E64756">
        <w:rPr>
          <w:rFonts w:ascii="Times New Roman" w:eastAsia="宋体" w:hAnsi="Times New Roman" w:cs="Times New Roman"/>
          <w:sz w:val="24"/>
          <w:szCs w:val="28"/>
        </w:rPr>
        <w:t>。</w:t>
      </w:r>
    </w:p>
    <w:p w14:paraId="1A795E1B" w14:textId="7C083A75" w:rsidR="004A03B3" w:rsidRPr="00E64756" w:rsidRDefault="004A03B3" w:rsidP="0052502E">
      <w:pPr>
        <w:pStyle w:val="a3"/>
        <w:adjustRightInd w:val="0"/>
        <w:snapToGrid w:val="0"/>
        <w:spacing w:line="360" w:lineRule="auto"/>
        <w:ind w:firstLine="480"/>
        <w:rPr>
          <w:rFonts w:ascii="Times New Roman" w:eastAsia="宋体" w:hAnsi="Times New Roman" w:cs="Times New Roman"/>
          <w:sz w:val="24"/>
          <w:szCs w:val="28"/>
        </w:rPr>
      </w:pPr>
      <w:r w:rsidRPr="00E64756">
        <w:rPr>
          <w:rFonts w:ascii="Times New Roman" w:eastAsia="宋体" w:hAnsi="Times New Roman" w:cs="Times New Roman"/>
          <w:sz w:val="24"/>
          <w:szCs w:val="28"/>
        </w:rPr>
        <w:t>资助额度</w:t>
      </w:r>
      <w:r w:rsidR="00EF2175" w:rsidRPr="00E64756">
        <w:rPr>
          <w:rFonts w:ascii="Times New Roman" w:eastAsia="宋体" w:hAnsi="Times New Roman" w:cs="Times New Roman"/>
          <w:sz w:val="24"/>
          <w:szCs w:val="28"/>
        </w:rPr>
        <w:t>：</w:t>
      </w:r>
      <w:r w:rsidR="00FB3BB9" w:rsidRPr="00E64756">
        <w:rPr>
          <w:rFonts w:ascii="Times New Roman" w:eastAsia="宋体" w:hAnsi="Times New Roman" w:cs="Times New Roman"/>
          <w:sz w:val="24"/>
          <w:szCs w:val="28"/>
        </w:rPr>
        <w:t>1-</w:t>
      </w:r>
      <w:r w:rsidRPr="00E64756">
        <w:rPr>
          <w:rFonts w:ascii="Times New Roman" w:eastAsia="宋体" w:hAnsi="Times New Roman" w:cs="Times New Roman"/>
          <w:sz w:val="24"/>
          <w:szCs w:val="28"/>
        </w:rPr>
        <w:t>5</w:t>
      </w:r>
      <w:r w:rsidRPr="00E64756">
        <w:rPr>
          <w:rFonts w:ascii="Times New Roman" w:eastAsia="宋体" w:hAnsi="Times New Roman" w:cs="Times New Roman"/>
          <w:sz w:val="24"/>
          <w:szCs w:val="28"/>
        </w:rPr>
        <w:t>万</w:t>
      </w:r>
      <w:r w:rsidRPr="00E64756">
        <w:rPr>
          <w:rFonts w:ascii="Times New Roman" w:eastAsia="宋体" w:hAnsi="Times New Roman" w:cs="Times New Roman"/>
          <w:sz w:val="24"/>
          <w:szCs w:val="28"/>
        </w:rPr>
        <w:t>/</w:t>
      </w:r>
      <w:r w:rsidRPr="00E64756">
        <w:rPr>
          <w:rFonts w:ascii="Times New Roman" w:eastAsia="宋体" w:hAnsi="Times New Roman" w:cs="Times New Roman"/>
          <w:sz w:val="24"/>
          <w:szCs w:val="28"/>
        </w:rPr>
        <w:t>项</w:t>
      </w:r>
      <w:r w:rsidR="00266CD3" w:rsidRPr="00E64756">
        <w:rPr>
          <w:rFonts w:ascii="Times New Roman" w:eastAsia="宋体" w:hAnsi="Times New Roman" w:cs="Times New Roman"/>
          <w:sz w:val="24"/>
          <w:szCs w:val="28"/>
        </w:rPr>
        <w:t>。</w:t>
      </w:r>
      <w:r w:rsidR="00266CD3" w:rsidRPr="00E64756">
        <w:rPr>
          <w:rFonts w:ascii="Times New Roman" w:eastAsia="宋体" w:hAnsi="Times New Roman" w:cs="Times New Roman"/>
          <w:sz w:val="24"/>
          <w:szCs w:val="28"/>
        </w:rPr>
        <w:t xml:space="preserve"> </w:t>
      </w:r>
    </w:p>
    <w:p w14:paraId="3D1BE330" w14:textId="77777777" w:rsidR="00A676F9" w:rsidRPr="00E64756" w:rsidRDefault="00A676F9" w:rsidP="0052502E">
      <w:pPr>
        <w:adjustRightInd w:val="0"/>
        <w:snapToGrid w:val="0"/>
        <w:spacing w:line="360" w:lineRule="auto"/>
        <w:ind w:firstLineChars="150" w:firstLine="360"/>
        <w:rPr>
          <w:rFonts w:ascii="Times New Roman" w:eastAsia="宋体" w:hAnsi="Times New Roman" w:cs="Times New Roman"/>
          <w:sz w:val="24"/>
          <w:szCs w:val="28"/>
        </w:rPr>
      </w:pPr>
    </w:p>
    <w:p w14:paraId="71E776CF" w14:textId="6896F794" w:rsidR="00A676F9" w:rsidRPr="00E64756" w:rsidRDefault="009D29F7" w:rsidP="00E64756">
      <w:pPr>
        <w:adjustRightInd w:val="0"/>
        <w:snapToGrid w:val="0"/>
        <w:spacing w:line="360" w:lineRule="auto"/>
        <w:ind w:firstLineChars="150" w:firstLine="361"/>
        <w:jc w:val="center"/>
        <w:rPr>
          <w:rFonts w:ascii="Times New Roman" w:eastAsia="宋体" w:hAnsi="Times New Roman" w:cs="Times New Roman"/>
          <w:b/>
          <w:sz w:val="24"/>
          <w:szCs w:val="28"/>
        </w:rPr>
      </w:pPr>
      <w:r w:rsidRPr="00E64756">
        <w:rPr>
          <w:rFonts w:ascii="Times New Roman" w:eastAsia="宋体" w:hAnsi="Times New Roman" w:cs="Times New Roman"/>
          <w:b/>
          <w:sz w:val="24"/>
          <w:szCs w:val="28"/>
        </w:rPr>
        <w:t>第二</w:t>
      </w:r>
      <w:r w:rsidR="00BC0F42" w:rsidRPr="00E64756">
        <w:rPr>
          <w:rFonts w:ascii="Times New Roman" w:eastAsia="宋体" w:hAnsi="Times New Roman" w:cs="Times New Roman"/>
          <w:b/>
          <w:sz w:val="24"/>
          <w:szCs w:val="28"/>
        </w:rPr>
        <w:t>章</w:t>
      </w:r>
      <w:r w:rsidRPr="00E64756">
        <w:rPr>
          <w:rFonts w:ascii="Times New Roman" w:eastAsia="宋体" w:hAnsi="Times New Roman" w:cs="Times New Roman"/>
          <w:b/>
          <w:sz w:val="24"/>
          <w:szCs w:val="28"/>
        </w:rPr>
        <w:t xml:space="preserve">  </w:t>
      </w:r>
      <w:r w:rsidRPr="00E64756">
        <w:rPr>
          <w:rFonts w:ascii="Times New Roman" w:eastAsia="宋体" w:hAnsi="Times New Roman" w:cs="Times New Roman"/>
          <w:b/>
          <w:sz w:val="24"/>
          <w:szCs w:val="28"/>
        </w:rPr>
        <w:t>组织</w:t>
      </w:r>
      <w:r w:rsidR="00262173" w:rsidRPr="00E64756">
        <w:rPr>
          <w:rFonts w:ascii="Times New Roman" w:eastAsia="宋体" w:hAnsi="Times New Roman" w:cs="Times New Roman"/>
          <w:b/>
          <w:sz w:val="24"/>
          <w:szCs w:val="28"/>
        </w:rPr>
        <w:t>管理</w:t>
      </w:r>
    </w:p>
    <w:p w14:paraId="57C5E340" w14:textId="77777777" w:rsidR="00C42352" w:rsidRPr="00E64756" w:rsidRDefault="00C42352" w:rsidP="0052502E">
      <w:pPr>
        <w:adjustRightInd w:val="0"/>
        <w:snapToGrid w:val="0"/>
        <w:spacing w:line="360" w:lineRule="auto"/>
        <w:rPr>
          <w:rFonts w:ascii="Times New Roman" w:eastAsia="宋体" w:hAnsi="Times New Roman" w:cs="Times New Roman"/>
          <w:b/>
          <w:sz w:val="24"/>
          <w:szCs w:val="24"/>
        </w:rPr>
      </w:pPr>
      <w:r w:rsidRPr="00E64756">
        <w:rPr>
          <w:rFonts w:ascii="Times New Roman" w:eastAsia="宋体" w:hAnsi="Times New Roman" w:cs="Times New Roman"/>
          <w:b/>
          <w:sz w:val="24"/>
          <w:szCs w:val="24"/>
        </w:rPr>
        <w:t>一、组织</w:t>
      </w:r>
      <w:r w:rsidR="000908A2" w:rsidRPr="00E64756">
        <w:rPr>
          <w:rFonts w:ascii="Times New Roman" w:eastAsia="宋体" w:hAnsi="Times New Roman" w:cs="Times New Roman"/>
          <w:b/>
          <w:sz w:val="24"/>
          <w:szCs w:val="24"/>
        </w:rPr>
        <w:t>领导</w:t>
      </w:r>
    </w:p>
    <w:p w14:paraId="5DABF86C" w14:textId="1D0F9248" w:rsidR="000908A2" w:rsidRPr="00E64756" w:rsidRDefault="000908A2" w:rsidP="00EF2175">
      <w:pPr>
        <w:widowControl/>
        <w:adjustRightInd w:val="0"/>
        <w:snapToGrid w:val="0"/>
        <w:spacing w:line="360" w:lineRule="auto"/>
        <w:ind w:firstLineChars="200" w:firstLine="480"/>
        <w:rPr>
          <w:rFonts w:ascii="Times New Roman" w:eastAsia="宋体" w:hAnsi="Times New Roman" w:cs="Times New Roman"/>
          <w:sz w:val="24"/>
          <w:szCs w:val="28"/>
        </w:rPr>
      </w:pPr>
      <w:r w:rsidRPr="00E64756">
        <w:rPr>
          <w:rFonts w:ascii="Times New Roman" w:eastAsia="宋体" w:hAnsi="Times New Roman" w:cs="Times New Roman"/>
          <w:sz w:val="24"/>
          <w:szCs w:val="28"/>
        </w:rPr>
        <w:t>1</w:t>
      </w:r>
      <w:r w:rsidRPr="00E64756">
        <w:rPr>
          <w:rFonts w:ascii="Times New Roman" w:eastAsia="宋体" w:hAnsi="Times New Roman" w:cs="Times New Roman"/>
          <w:sz w:val="24"/>
          <w:szCs w:val="28"/>
        </w:rPr>
        <w:t>、学院</w:t>
      </w:r>
      <w:r w:rsidR="00EF2175" w:rsidRPr="00E64756">
        <w:rPr>
          <w:rFonts w:ascii="Times New Roman" w:eastAsia="宋体" w:hAnsi="Times New Roman" w:cs="Times New Roman"/>
          <w:sz w:val="24"/>
          <w:szCs w:val="28"/>
        </w:rPr>
        <w:t>学术委员会</w:t>
      </w:r>
      <w:r w:rsidRPr="00E64756">
        <w:rPr>
          <w:rFonts w:ascii="Times New Roman" w:eastAsia="宋体" w:hAnsi="Times New Roman" w:cs="Times New Roman"/>
          <w:sz w:val="24"/>
          <w:szCs w:val="28"/>
        </w:rPr>
        <w:t>负责</w:t>
      </w:r>
      <w:r w:rsidR="0003580F" w:rsidRPr="00E64756">
        <w:rPr>
          <w:rFonts w:ascii="Times New Roman" w:eastAsia="宋体" w:hAnsi="Times New Roman" w:cs="Times New Roman"/>
          <w:sz w:val="24"/>
          <w:szCs w:val="28"/>
        </w:rPr>
        <w:t>指导</w:t>
      </w:r>
      <w:r w:rsidRPr="00E64756">
        <w:rPr>
          <w:rFonts w:ascii="Times New Roman" w:eastAsia="宋体" w:hAnsi="Times New Roman" w:cs="Times New Roman"/>
          <w:sz w:val="24"/>
          <w:szCs w:val="28"/>
        </w:rPr>
        <w:t>生物与医药专项计划的规划</w:t>
      </w:r>
      <w:r w:rsidR="001F5CD7" w:rsidRPr="00E64756">
        <w:rPr>
          <w:rFonts w:ascii="Times New Roman" w:eastAsia="宋体" w:hAnsi="Times New Roman" w:cs="Times New Roman"/>
          <w:sz w:val="24"/>
          <w:szCs w:val="28"/>
        </w:rPr>
        <w:t>和</w:t>
      </w:r>
      <w:r w:rsidRPr="00E64756">
        <w:rPr>
          <w:rFonts w:ascii="Times New Roman" w:eastAsia="宋体" w:hAnsi="Times New Roman" w:cs="Times New Roman"/>
          <w:sz w:val="24"/>
          <w:szCs w:val="28"/>
        </w:rPr>
        <w:t>政策</w:t>
      </w:r>
      <w:r w:rsidR="000A46B5" w:rsidRPr="00E64756">
        <w:rPr>
          <w:rFonts w:ascii="Times New Roman" w:eastAsia="宋体" w:hAnsi="Times New Roman" w:cs="Times New Roman"/>
          <w:sz w:val="24"/>
          <w:szCs w:val="28"/>
        </w:rPr>
        <w:t>制订</w:t>
      </w:r>
      <w:r w:rsidRPr="00E64756">
        <w:rPr>
          <w:rFonts w:ascii="Times New Roman" w:eastAsia="宋体" w:hAnsi="Times New Roman" w:cs="Times New Roman"/>
          <w:sz w:val="24"/>
          <w:szCs w:val="28"/>
        </w:rPr>
        <w:t>。</w:t>
      </w:r>
    </w:p>
    <w:p w14:paraId="4C8E5776" w14:textId="69F476EA" w:rsidR="00EF2175" w:rsidRPr="00E64756" w:rsidRDefault="00EF2175" w:rsidP="0052502E">
      <w:pPr>
        <w:widowControl/>
        <w:adjustRightInd w:val="0"/>
        <w:snapToGrid w:val="0"/>
        <w:spacing w:line="360" w:lineRule="auto"/>
        <w:ind w:firstLineChars="200" w:firstLine="480"/>
        <w:rPr>
          <w:rFonts w:ascii="Times New Roman" w:eastAsia="宋体" w:hAnsi="Times New Roman" w:cs="Times New Roman"/>
          <w:sz w:val="24"/>
          <w:szCs w:val="28"/>
        </w:rPr>
      </w:pPr>
      <w:r w:rsidRPr="00E64756">
        <w:rPr>
          <w:rFonts w:ascii="Times New Roman" w:eastAsia="宋体" w:hAnsi="Times New Roman" w:cs="Times New Roman"/>
          <w:sz w:val="24"/>
          <w:szCs w:val="28"/>
        </w:rPr>
        <w:t>2</w:t>
      </w:r>
      <w:r w:rsidR="000A46B5" w:rsidRPr="00E64756">
        <w:rPr>
          <w:rFonts w:ascii="Times New Roman" w:eastAsia="宋体" w:hAnsi="Times New Roman" w:cs="Times New Roman"/>
          <w:sz w:val="24"/>
          <w:szCs w:val="28"/>
        </w:rPr>
        <w:t>、暨南大学生物</w:t>
      </w:r>
      <w:r w:rsidR="00DD237A" w:rsidRPr="00E64756">
        <w:rPr>
          <w:rFonts w:ascii="Times New Roman" w:eastAsia="宋体" w:hAnsi="Times New Roman" w:cs="Times New Roman"/>
          <w:sz w:val="24"/>
          <w:szCs w:val="28"/>
        </w:rPr>
        <w:t>与</w:t>
      </w:r>
      <w:r w:rsidR="000A46B5" w:rsidRPr="00E64756">
        <w:rPr>
          <w:rFonts w:ascii="Times New Roman" w:eastAsia="宋体" w:hAnsi="Times New Roman" w:cs="Times New Roman"/>
          <w:sz w:val="24"/>
          <w:szCs w:val="28"/>
        </w:rPr>
        <w:t>医药</w:t>
      </w:r>
      <w:proofErr w:type="gramStart"/>
      <w:r w:rsidR="000A46B5" w:rsidRPr="00E64756">
        <w:rPr>
          <w:rFonts w:ascii="Times New Roman" w:eastAsia="宋体" w:hAnsi="Times New Roman" w:cs="Times New Roman"/>
          <w:sz w:val="24"/>
          <w:szCs w:val="28"/>
        </w:rPr>
        <w:t>教育教指委</w:t>
      </w:r>
      <w:proofErr w:type="gramEnd"/>
      <w:r w:rsidR="000A46B5" w:rsidRPr="00E64756">
        <w:rPr>
          <w:rFonts w:ascii="Times New Roman" w:eastAsia="宋体" w:hAnsi="Times New Roman" w:cs="Times New Roman"/>
          <w:sz w:val="24"/>
          <w:szCs w:val="28"/>
        </w:rPr>
        <w:t>（</w:t>
      </w:r>
      <w:r w:rsidR="00A14A35" w:rsidRPr="00E64756">
        <w:rPr>
          <w:rFonts w:ascii="Times New Roman" w:eastAsia="宋体" w:hAnsi="Times New Roman" w:cs="Times New Roman"/>
          <w:sz w:val="24"/>
          <w:szCs w:val="28"/>
        </w:rPr>
        <w:t>生物技术</w:t>
      </w:r>
      <w:r w:rsidR="007C2F1B" w:rsidRPr="00E64756">
        <w:rPr>
          <w:rFonts w:ascii="Times New Roman" w:eastAsia="宋体" w:hAnsi="Times New Roman" w:cs="Times New Roman"/>
          <w:sz w:val="24"/>
          <w:szCs w:val="28"/>
        </w:rPr>
        <w:t>与工程</w:t>
      </w:r>
      <w:r w:rsidR="00A14A35" w:rsidRPr="00E64756">
        <w:rPr>
          <w:rFonts w:ascii="Times New Roman" w:eastAsia="宋体" w:hAnsi="Times New Roman" w:cs="Times New Roman"/>
          <w:sz w:val="24"/>
          <w:szCs w:val="28"/>
        </w:rPr>
        <w:t>方向</w:t>
      </w:r>
      <w:r w:rsidR="000A46B5" w:rsidRPr="00E64756">
        <w:rPr>
          <w:rFonts w:ascii="Times New Roman" w:eastAsia="宋体" w:hAnsi="Times New Roman" w:cs="Times New Roman"/>
          <w:sz w:val="24"/>
          <w:szCs w:val="28"/>
        </w:rPr>
        <w:t>）负责审议和管理生物与医药专项计划</w:t>
      </w:r>
      <w:r w:rsidR="001F5CD7" w:rsidRPr="00E64756">
        <w:rPr>
          <w:rFonts w:ascii="Times New Roman" w:eastAsia="宋体" w:hAnsi="Times New Roman" w:cs="Times New Roman"/>
          <w:sz w:val="24"/>
          <w:szCs w:val="28"/>
        </w:rPr>
        <w:t>。</w:t>
      </w:r>
    </w:p>
    <w:p w14:paraId="29662FD6" w14:textId="0259A9C6" w:rsidR="000908A2" w:rsidRPr="00E64756" w:rsidRDefault="000A46B5" w:rsidP="0052502E">
      <w:pPr>
        <w:widowControl/>
        <w:adjustRightInd w:val="0"/>
        <w:snapToGrid w:val="0"/>
        <w:spacing w:line="360" w:lineRule="auto"/>
        <w:ind w:firstLineChars="200" w:firstLine="480"/>
        <w:rPr>
          <w:rFonts w:ascii="Times New Roman" w:eastAsia="宋体" w:hAnsi="Times New Roman" w:cs="Times New Roman"/>
          <w:sz w:val="24"/>
          <w:szCs w:val="28"/>
        </w:rPr>
      </w:pPr>
      <w:r w:rsidRPr="00E64756">
        <w:rPr>
          <w:rFonts w:ascii="Times New Roman" w:eastAsia="宋体" w:hAnsi="Times New Roman" w:cs="Times New Roman"/>
          <w:sz w:val="24"/>
          <w:szCs w:val="28"/>
        </w:rPr>
        <w:t>3</w:t>
      </w:r>
      <w:r w:rsidR="000908A2" w:rsidRPr="00E64756">
        <w:rPr>
          <w:rFonts w:ascii="Times New Roman" w:eastAsia="宋体" w:hAnsi="Times New Roman" w:cs="Times New Roman"/>
          <w:sz w:val="24"/>
          <w:szCs w:val="28"/>
        </w:rPr>
        <w:t>、</w:t>
      </w:r>
      <w:r w:rsidR="00AB5D85" w:rsidRPr="00E64756">
        <w:rPr>
          <w:rFonts w:ascii="Times New Roman" w:eastAsia="宋体" w:hAnsi="Times New Roman" w:cs="Times New Roman"/>
          <w:sz w:val="24"/>
          <w:szCs w:val="28"/>
        </w:rPr>
        <w:t>学院</w:t>
      </w:r>
      <w:r w:rsidR="000908A2" w:rsidRPr="00E64756">
        <w:rPr>
          <w:rFonts w:ascii="Times New Roman" w:eastAsia="宋体" w:hAnsi="Times New Roman" w:cs="Times New Roman"/>
          <w:sz w:val="24"/>
          <w:szCs w:val="28"/>
        </w:rPr>
        <w:t>研</w:t>
      </w:r>
      <w:r w:rsidR="009624AB" w:rsidRPr="00E64756">
        <w:rPr>
          <w:rFonts w:ascii="Times New Roman" w:eastAsia="宋体" w:hAnsi="Times New Roman" w:cs="Times New Roman"/>
          <w:sz w:val="24"/>
          <w:szCs w:val="28"/>
        </w:rPr>
        <w:t>究生</w:t>
      </w:r>
      <w:r w:rsidR="000908A2" w:rsidRPr="00E64756">
        <w:rPr>
          <w:rFonts w:ascii="Times New Roman" w:eastAsia="宋体" w:hAnsi="Times New Roman" w:cs="Times New Roman"/>
          <w:sz w:val="24"/>
          <w:szCs w:val="28"/>
        </w:rPr>
        <w:t>管</w:t>
      </w:r>
      <w:r w:rsidR="009624AB" w:rsidRPr="00E64756">
        <w:rPr>
          <w:rFonts w:ascii="Times New Roman" w:eastAsia="宋体" w:hAnsi="Times New Roman" w:cs="Times New Roman"/>
          <w:sz w:val="24"/>
          <w:szCs w:val="28"/>
        </w:rPr>
        <w:t>理</w:t>
      </w:r>
      <w:r w:rsidR="000908A2" w:rsidRPr="00E64756">
        <w:rPr>
          <w:rFonts w:ascii="Times New Roman" w:eastAsia="宋体" w:hAnsi="Times New Roman" w:cs="Times New Roman"/>
          <w:sz w:val="24"/>
          <w:szCs w:val="28"/>
        </w:rPr>
        <w:t>办</w:t>
      </w:r>
      <w:r w:rsidR="009624AB" w:rsidRPr="00E64756">
        <w:rPr>
          <w:rFonts w:ascii="Times New Roman" w:eastAsia="宋体" w:hAnsi="Times New Roman" w:cs="Times New Roman"/>
          <w:sz w:val="24"/>
          <w:szCs w:val="28"/>
        </w:rPr>
        <w:t>公室</w:t>
      </w:r>
      <w:r w:rsidR="000908A2" w:rsidRPr="00E64756">
        <w:rPr>
          <w:rFonts w:ascii="Times New Roman" w:eastAsia="宋体" w:hAnsi="Times New Roman" w:cs="Times New Roman"/>
          <w:sz w:val="24"/>
          <w:szCs w:val="28"/>
        </w:rPr>
        <w:t>为专项计划的直接管理部门，负责专项计划的</w:t>
      </w:r>
      <w:r w:rsidRPr="00E64756">
        <w:rPr>
          <w:rFonts w:ascii="Times New Roman" w:eastAsia="宋体" w:hAnsi="Times New Roman" w:cs="Times New Roman"/>
          <w:sz w:val="24"/>
          <w:szCs w:val="28"/>
        </w:rPr>
        <w:t>具体</w:t>
      </w:r>
      <w:r w:rsidR="000908A2" w:rsidRPr="00E64756">
        <w:rPr>
          <w:rFonts w:ascii="Times New Roman" w:eastAsia="宋体" w:hAnsi="Times New Roman" w:cs="Times New Roman"/>
          <w:sz w:val="24"/>
          <w:szCs w:val="28"/>
        </w:rPr>
        <w:t>管理工作，包括</w:t>
      </w:r>
      <w:r w:rsidR="006216B6" w:rsidRPr="00E64756">
        <w:rPr>
          <w:rFonts w:ascii="Times New Roman" w:eastAsia="宋体" w:hAnsi="Times New Roman" w:cs="Times New Roman"/>
          <w:sz w:val="24"/>
          <w:szCs w:val="28"/>
        </w:rPr>
        <w:t>计划的制定、</w:t>
      </w:r>
      <w:r w:rsidR="009A2327" w:rsidRPr="00E64756">
        <w:rPr>
          <w:rFonts w:ascii="Times New Roman" w:eastAsia="宋体" w:hAnsi="Times New Roman" w:cs="Times New Roman"/>
          <w:sz w:val="24"/>
          <w:szCs w:val="28"/>
        </w:rPr>
        <w:t>指南的编写、</w:t>
      </w:r>
      <w:r w:rsidR="000908A2" w:rsidRPr="00E64756">
        <w:rPr>
          <w:rFonts w:ascii="Times New Roman" w:eastAsia="宋体" w:hAnsi="Times New Roman" w:cs="Times New Roman"/>
          <w:sz w:val="24"/>
          <w:szCs w:val="28"/>
        </w:rPr>
        <w:t>项目的遴</w:t>
      </w:r>
      <w:r w:rsidR="00723229" w:rsidRPr="00E64756">
        <w:rPr>
          <w:rFonts w:ascii="Times New Roman" w:eastAsia="宋体" w:hAnsi="Times New Roman" w:cs="Times New Roman"/>
          <w:sz w:val="24"/>
          <w:szCs w:val="28"/>
        </w:rPr>
        <w:t>选</w:t>
      </w:r>
      <w:r w:rsidR="000908A2" w:rsidRPr="00E64756">
        <w:rPr>
          <w:rFonts w:ascii="Times New Roman" w:eastAsia="宋体" w:hAnsi="Times New Roman" w:cs="Times New Roman"/>
          <w:sz w:val="24"/>
          <w:szCs w:val="28"/>
        </w:rPr>
        <w:t>、</w:t>
      </w:r>
      <w:r w:rsidR="009A2327" w:rsidRPr="00E64756">
        <w:rPr>
          <w:rFonts w:ascii="Times New Roman" w:eastAsia="宋体" w:hAnsi="Times New Roman" w:cs="Times New Roman"/>
          <w:sz w:val="24"/>
          <w:szCs w:val="28"/>
        </w:rPr>
        <w:t>项目的中期检查、项目结题验收</w:t>
      </w:r>
      <w:r w:rsidR="000908A2" w:rsidRPr="00E64756">
        <w:rPr>
          <w:rFonts w:ascii="Times New Roman" w:eastAsia="宋体" w:hAnsi="Times New Roman" w:cs="Times New Roman"/>
          <w:sz w:val="24"/>
          <w:szCs w:val="28"/>
        </w:rPr>
        <w:t>，以及其他相关的日常管理工作等。</w:t>
      </w:r>
    </w:p>
    <w:p w14:paraId="5045EE19" w14:textId="77777777" w:rsidR="000908A2" w:rsidRPr="00E64756" w:rsidRDefault="000908A2" w:rsidP="0052502E">
      <w:pPr>
        <w:adjustRightInd w:val="0"/>
        <w:snapToGrid w:val="0"/>
        <w:spacing w:line="360" w:lineRule="auto"/>
        <w:rPr>
          <w:rFonts w:ascii="Times New Roman" w:eastAsia="宋体" w:hAnsi="Times New Roman" w:cs="Times New Roman"/>
          <w:b/>
          <w:sz w:val="24"/>
          <w:szCs w:val="24"/>
        </w:rPr>
      </w:pPr>
      <w:r w:rsidRPr="00E64756">
        <w:rPr>
          <w:rFonts w:ascii="Times New Roman" w:eastAsia="宋体" w:hAnsi="Times New Roman" w:cs="Times New Roman"/>
          <w:b/>
          <w:sz w:val="24"/>
          <w:szCs w:val="24"/>
        </w:rPr>
        <w:t>二、项目管理</w:t>
      </w:r>
    </w:p>
    <w:p w14:paraId="25CC0841" w14:textId="1A0EFC9B" w:rsidR="000908A2" w:rsidRPr="00E64756" w:rsidRDefault="000908A2" w:rsidP="0052502E">
      <w:pPr>
        <w:adjustRightInd w:val="0"/>
        <w:snapToGrid w:val="0"/>
        <w:spacing w:line="360" w:lineRule="auto"/>
        <w:ind w:firstLine="495"/>
        <w:rPr>
          <w:rFonts w:ascii="Times New Roman" w:eastAsia="宋体" w:hAnsi="Times New Roman" w:cs="Times New Roman"/>
          <w:sz w:val="24"/>
          <w:szCs w:val="24"/>
        </w:rPr>
      </w:pPr>
      <w:r w:rsidRPr="00E64756">
        <w:rPr>
          <w:rFonts w:ascii="Times New Roman" w:eastAsia="宋体" w:hAnsi="Times New Roman" w:cs="Times New Roman"/>
          <w:sz w:val="24"/>
          <w:szCs w:val="24"/>
        </w:rPr>
        <w:lastRenderedPageBreak/>
        <w:t>1</w:t>
      </w:r>
      <w:r w:rsidRPr="00E64756">
        <w:rPr>
          <w:rFonts w:ascii="Times New Roman" w:eastAsia="宋体" w:hAnsi="Times New Roman" w:cs="Times New Roman"/>
          <w:sz w:val="24"/>
          <w:szCs w:val="24"/>
        </w:rPr>
        <w:t>、</w:t>
      </w:r>
      <w:r w:rsidR="00AB5D85" w:rsidRPr="00E64756">
        <w:rPr>
          <w:rFonts w:ascii="Times New Roman" w:eastAsia="宋体" w:hAnsi="Times New Roman" w:cs="Times New Roman"/>
          <w:sz w:val="24"/>
          <w:szCs w:val="28"/>
        </w:rPr>
        <w:t>学院研究生管理办公室</w:t>
      </w:r>
      <w:r w:rsidR="004C1C79" w:rsidRPr="00E64756">
        <w:rPr>
          <w:rFonts w:ascii="Times New Roman" w:eastAsia="宋体" w:hAnsi="Times New Roman" w:cs="Times New Roman"/>
          <w:sz w:val="24"/>
          <w:szCs w:val="24"/>
        </w:rPr>
        <w:t>制定当年的资助计划，报</w:t>
      </w:r>
      <w:r w:rsidR="00BF5F21" w:rsidRPr="00E64756">
        <w:rPr>
          <w:rFonts w:ascii="Times New Roman" w:eastAsia="宋体" w:hAnsi="Times New Roman" w:cs="Times New Roman"/>
          <w:sz w:val="24"/>
          <w:szCs w:val="28"/>
        </w:rPr>
        <w:t>生物医药</w:t>
      </w:r>
      <w:proofErr w:type="gramStart"/>
      <w:r w:rsidR="00BF5F21" w:rsidRPr="00E64756">
        <w:rPr>
          <w:rFonts w:ascii="Times New Roman" w:eastAsia="宋体" w:hAnsi="Times New Roman" w:cs="Times New Roman"/>
          <w:sz w:val="24"/>
          <w:szCs w:val="28"/>
        </w:rPr>
        <w:t>教育教指委</w:t>
      </w:r>
      <w:proofErr w:type="gramEnd"/>
      <w:r w:rsidR="00BF5F21" w:rsidRPr="00E64756">
        <w:rPr>
          <w:rFonts w:ascii="Times New Roman" w:eastAsia="宋体" w:hAnsi="Times New Roman" w:cs="Times New Roman"/>
          <w:sz w:val="24"/>
          <w:szCs w:val="28"/>
        </w:rPr>
        <w:t>（生物技术</w:t>
      </w:r>
      <w:r w:rsidR="007C2F1B" w:rsidRPr="00E64756">
        <w:rPr>
          <w:rFonts w:ascii="Times New Roman" w:eastAsia="宋体" w:hAnsi="Times New Roman" w:cs="Times New Roman"/>
          <w:sz w:val="24"/>
          <w:szCs w:val="28"/>
        </w:rPr>
        <w:t>与工程</w:t>
      </w:r>
      <w:r w:rsidR="00BF5F21" w:rsidRPr="00E64756">
        <w:rPr>
          <w:rFonts w:ascii="Times New Roman" w:eastAsia="宋体" w:hAnsi="Times New Roman" w:cs="Times New Roman"/>
          <w:sz w:val="24"/>
          <w:szCs w:val="28"/>
        </w:rPr>
        <w:t>方向）</w:t>
      </w:r>
      <w:r w:rsidR="004C1C79" w:rsidRPr="00E64756">
        <w:rPr>
          <w:rFonts w:ascii="Times New Roman" w:eastAsia="宋体" w:hAnsi="Times New Roman" w:cs="Times New Roman"/>
          <w:sz w:val="24"/>
          <w:szCs w:val="24"/>
        </w:rPr>
        <w:t>审议通过后在学院网站发布申报指南</w:t>
      </w:r>
      <w:r w:rsidR="001842CF" w:rsidRPr="00E64756">
        <w:rPr>
          <w:rFonts w:ascii="Times New Roman" w:eastAsia="宋体" w:hAnsi="Times New Roman" w:cs="Times New Roman"/>
          <w:sz w:val="24"/>
          <w:szCs w:val="24"/>
        </w:rPr>
        <w:t>，公开征集。</w:t>
      </w:r>
    </w:p>
    <w:p w14:paraId="1F6570EB" w14:textId="1E2D1487" w:rsidR="00712AA8" w:rsidRPr="00E64756" w:rsidRDefault="001D2837" w:rsidP="0052502E">
      <w:pPr>
        <w:adjustRightInd w:val="0"/>
        <w:snapToGrid w:val="0"/>
        <w:spacing w:line="360" w:lineRule="auto"/>
        <w:ind w:firstLineChars="200" w:firstLine="480"/>
        <w:rPr>
          <w:rFonts w:ascii="Times New Roman" w:eastAsia="宋体" w:hAnsi="Times New Roman" w:cs="Times New Roman"/>
          <w:sz w:val="24"/>
          <w:szCs w:val="28"/>
        </w:rPr>
      </w:pPr>
      <w:r w:rsidRPr="00E64756">
        <w:rPr>
          <w:rFonts w:ascii="Times New Roman" w:eastAsia="宋体" w:hAnsi="Times New Roman" w:cs="Times New Roman"/>
          <w:sz w:val="24"/>
          <w:szCs w:val="28"/>
        </w:rPr>
        <w:t>2</w:t>
      </w:r>
      <w:r w:rsidRPr="00E64756">
        <w:rPr>
          <w:rFonts w:ascii="Times New Roman" w:eastAsia="宋体" w:hAnsi="Times New Roman" w:cs="Times New Roman"/>
          <w:sz w:val="24"/>
          <w:szCs w:val="28"/>
        </w:rPr>
        <w:t>、</w:t>
      </w:r>
      <w:r w:rsidR="00AB5D85" w:rsidRPr="00E64756">
        <w:rPr>
          <w:rFonts w:ascii="Times New Roman" w:eastAsia="宋体" w:hAnsi="Times New Roman" w:cs="Times New Roman"/>
          <w:sz w:val="24"/>
          <w:szCs w:val="28"/>
        </w:rPr>
        <w:t>学院研究生管理办公室</w:t>
      </w:r>
      <w:r w:rsidR="00712AA8" w:rsidRPr="00E64756">
        <w:rPr>
          <w:rFonts w:ascii="Times New Roman" w:eastAsia="宋体" w:hAnsi="Times New Roman" w:cs="Times New Roman"/>
          <w:sz w:val="24"/>
          <w:szCs w:val="28"/>
        </w:rPr>
        <w:t>按相应评审程序进行遴选，遴选结果报</w:t>
      </w:r>
      <w:r w:rsidR="001F5CD7" w:rsidRPr="00E64756">
        <w:rPr>
          <w:rFonts w:ascii="Times New Roman" w:eastAsia="宋体" w:hAnsi="Times New Roman" w:cs="Times New Roman"/>
          <w:sz w:val="24"/>
          <w:szCs w:val="28"/>
        </w:rPr>
        <w:t>生物医药</w:t>
      </w:r>
      <w:proofErr w:type="gramStart"/>
      <w:r w:rsidR="001F5CD7" w:rsidRPr="00E64756">
        <w:rPr>
          <w:rFonts w:ascii="Times New Roman" w:eastAsia="宋体" w:hAnsi="Times New Roman" w:cs="Times New Roman"/>
          <w:sz w:val="24"/>
          <w:szCs w:val="28"/>
        </w:rPr>
        <w:t>教育教指委</w:t>
      </w:r>
      <w:proofErr w:type="gramEnd"/>
      <w:r w:rsidR="001F5CD7" w:rsidRPr="00E64756">
        <w:rPr>
          <w:rFonts w:ascii="Times New Roman" w:eastAsia="宋体" w:hAnsi="Times New Roman" w:cs="Times New Roman"/>
          <w:sz w:val="24"/>
          <w:szCs w:val="28"/>
        </w:rPr>
        <w:t>（</w:t>
      </w:r>
      <w:r w:rsidR="00A14A35" w:rsidRPr="00E64756">
        <w:rPr>
          <w:rFonts w:ascii="Times New Roman" w:eastAsia="宋体" w:hAnsi="Times New Roman" w:cs="Times New Roman"/>
          <w:sz w:val="24"/>
          <w:szCs w:val="28"/>
        </w:rPr>
        <w:t>生物技术</w:t>
      </w:r>
      <w:r w:rsidR="007C2F1B" w:rsidRPr="00E64756">
        <w:rPr>
          <w:rFonts w:ascii="Times New Roman" w:eastAsia="宋体" w:hAnsi="Times New Roman" w:cs="Times New Roman"/>
          <w:sz w:val="24"/>
          <w:szCs w:val="28"/>
        </w:rPr>
        <w:t>与工程</w:t>
      </w:r>
      <w:r w:rsidR="00A14A35" w:rsidRPr="00E64756">
        <w:rPr>
          <w:rFonts w:ascii="Times New Roman" w:eastAsia="宋体" w:hAnsi="Times New Roman" w:cs="Times New Roman"/>
          <w:sz w:val="24"/>
          <w:szCs w:val="28"/>
        </w:rPr>
        <w:t>方向</w:t>
      </w:r>
      <w:r w:rsidR="001F5CD7" w:rsidRPr="00E64756">
        <w:rPr>
          <w:rFonts w:ascii="Times New Roman" w:eastAsia="宋体" w:hAnsi="Times New Roman" w:cs="Times New Roman"/>
          <w:sz w:val="24"/>
          <w:szCs w:val="28"/>
        </w:rPr>
        <w:t>）和</w:t>
      </w:r>
      <w:r w:rsidR="00712AA8" w:rsidRPr="00E64756">
        <w:rPr>
          <w:rFonts w:ascii="Times New Roman" w:eastAsia="宋体" w:hAnsi="Times New Roman" w:cs="Times New Roman"/>
          <w:sz w:val="24"/>
          <w:szCs w:val="28"/>
        </w:rPr>
        <w:t>学院</w:t>
      </w:r>
      <w:r w:rsidR="001F5CD7" w:rsidRPr="00E64756">
        <w:rPr>
          <w:rFonts w:ascii="Times New Roman" w:eastAsia="宋体" w:hAnsi="Times New Roman" w:cs="Times New Roman"/>
          <w:sz w:val="24"/>
          <w:szCs w:val="28"/>
        </w:rPr>
        <w:t>学术委员会</w:t>
      </w:r>
      <w:r w:rsidR="00712AA8" w:rsidRPr="00E64756">
        <w:rPr>
          <w:rFonts w:ascii="Times New Roman" w:eastAsia="宋体" w:hAnsi="Times New Roman" w:cs="Times New Roman"/>
          <w:sz w:val="24"/>
          <w:szCs w:val="28"/>
        </w:rPr>
        <w:t>审批立项。资助方案确立后，在</w:t>
      </w:r>
      <w:r w:rsidR="001F5CD7" w:rsidRPr="00E64756">
        <w:rPr>
          <w:rFonts w:ascii="Times New Roman" w:eastAsia="宋体" w:hAnsi="Times New Roman" w:cs="Times New Roman"/>
          <w:sz w:val="24"/>
          <w:szCs w:val="28"/>
        </w:rPr>
        <w:t>相关学院和研究院</w:t>
      </w:r>
      <w:r w:rsidR="00712AA8" w:rsidRPr="00E64756">
        <w:rPr>
          <w:rFonts w:ascii="Times New Roman" w:eastAsia="宋体" w:hAnsi="Times New Roman" w:cs="Times New Roman"/>
          <w:sz w:val="24"/>
          <w:szCs w:val="28"/>
        </w:rPr>
        <w:t>院内公示无疑议后，签订项目任务书。</w:t>
      </w:r>
    </w:p>
    <w:p w14:paraId="11A9AFE8" w14:textId="77777777" w:rsidR="00712AA8" w:rsidRPr="00E64756" w:rsidRDefault="00712AA8" w:rsidP="0052502E">
      <w:pPr>
        <w:adjustRightInd w:val="0"/>
        <w:snapToGrid w:val="0"/>
        <w:spacing w:line="360" w:lineRule="auto"/>
        <w:ind w:firstLineChars="200" w:firstLine="480"/>
        <w:rPr>
          <w:rFonts w:ascii="Times New Roman" w:eastAsia="宋体" w:hAnsi="Times New Roman" w:cs="Times New Roman"/>
          <w:sz w:val="24"/>
          <w:szCs w:val="24"/>
        </w:rPr>
      </w:pPr>
      <w:r w:rsidRPr="00E64756">
        <w:rPr>
          <w:rFonts w:ascii="Times New Roman" w:eastAsia="宋体" w:hAnsi="Times New Roman" w:cs="Times New Roman"/>
          <w:sz w:val="24"/>
          <w:szCs w:val="28"/>
        </w:rPr>
        <w:t>签订项目任务书时，项目负责人应同时提供根据项目任务书编制的详细的项目研究经费预算</w:t>
      </w:r>
      <w:r w:rsidRPr="00E64756">
        <w:rPr>
          <w:rFonts w:ascii="Times New Roman" w:eastAsia="宋体" w:hAnsi="Times New Roman" w:cs="Times New Roman"/>
          <w:sz w:val="24"/>
          <w:szCs w:val="24"/>
        </w:rPr>
        <w:t>。</w:t>
      </w:r>
    </w:p>
    <w:p w14:paraId="35CE042A" w14:textId="4A437B9F" w:rsidR="00847495" w:rsidRPr="00E64756" w:rsidRDefault="00E31230" w:rsidP="00EF2175">
      <w:pPr>
        <w:adjustRightInd w:val="0"/>
        <w:snapToGrid w:val="0"/>
        <w:spacing w:line="360" w:lineRule="auto"/>
        <w:ind w:firstLineChars="200" w:firstLine="480"/>
        <w:rPr>
          <w:rFonts w:ascii="Times New Roman" w:eastAsia="宋体" w:hAnsi="Times New Roman" w:cs="Times New Roman"/>
          <w:sz w:val="24"/>
          <w:szCs w:val="28"/>
        </w:rPr>
      </w:pPr>
      <w:r w:rsidRPr="00E64756">
        <w:rPr>
          <w:rFonts w:ascii="Times New Roman" w:eastAsia="宋体" w:hAnsi="Times New Roman" w:cs="Times New Roman"/>
          <w:sz w:val="24"/>
          <w:szCs w:val="28"/>
        </w:rPr>
        <w:t>3</w:t>
      </w:r>
      <w:r w:rsidRPr="00E64756">
        <w:rPr>
          <w:rFonts w:ascii="Times New Roman" w:eastAsia="宋体" w:hAnsi="Times New Roman" w:cs="Times New Roman"/>
          <w:sz w:val="24"/>
          <w:szCs w:val="28"/>
        </w:rPr>
        <w:t>、</w:t>
      </w:r>
      <w:r w:rsidR="001F5CD7" w:rsidRPr="00E64756">
        <w:rPr>
          <w:rFonts w:ascii="Times New Roman" w:eastAsia="宋体" w:hAnsi="Times New Roman" w:cs="Times New Roman"/>
          <w:sz w:val="24"/>
          <w:szCs w:val="28"/>
        </w:rPr>
        <w:t>学院研究生管理办公室</w:t>
      </w:r>
      <w:r w:rsidRPr="00E64756">
        <w:rPr>
          <w:rFonts w:ascii="Times New Roman" w:eastAsia="宋体" w:hAnsi="Times New Roman" w:cs="Times New Roman"/>
          <w:sz w:val="24"/>
          <w:szCs w:val="28"/>
        </w:rPr>
        <w:t>对资助项目实行动态追踪管理，负责中期检查及项目验收。</w:t>
      </w:r>
    </w:p>
    <w:p w14:paraId="547F669C" w14:textId="38E82E3C" w:rsidR="001F5CD7" w:rsidRPr="00E64756" w:rsidRDefault="001F5CD7" w:rsidP="00EF2175">
      <w:pPr>
        <w:adjustRightInd w:val="0"/>
        <w:snapToGrid w:val="0"/>
        <w:spacing w:line="360" w:lineRule="auto"/>
        <w:ind w:firstLineChars="200" w:firstLine="480"/>
        <w:rPr>
          <w:rFonts w:ascii="Times New Roman" w:eastAsia="宋体" w:hAnsi="Times New Roman" w:cs="Times New Roman"/>
          <w:sz w:val="24"/>
          <w:szCs w:val="28"/>
        </w:rPr>
      </w:pPr>
      <w:r w:rsidRPr="00E64756">
        <w:rPr>
          <w:rFonts w:ascii="Times New Roman" w:eastAsia="宋体" w:hAnsi="Times New Roman" w:cs="Times New Roman"/>
          <w:sz w:val="24"/>
          <w:szCs w:val="28"/>
        </w:rPr>
        <w:t>4</w:t>
      </w:r>
      <w:r w:rsidRPr="00E64756">
        <w:rPr>
          <w:rFonts w:ascii="Times New Roman" w:eastAsia="宋体" w:hAnsi="Times New Roman" w:cs="Times New Roman"/>
          <w:sz w:val="24"/>
          <w:szCs w:val="28"/>
        </w:rPr>
        <w:t>、每位申请人</w:t>
      </w:r>
      <w:r w:rsidR="0003580F" w:rsidRPr="00E64756">
        <w:rPr>
          <w:rFonts w:ascii="Times New Roman" w:eastAsia="宋体" w:hAnsi="Times New Roman" w:cs="Times New Roman"/>
          <w:sz w:val="24"/>
          <w:szCs w:val="28"/>
        </w:rPr>
        <w:t>当年度资助不超过</w:t>
      </w:r>
      <w:r w:rsidR="0003580F" w:rsidRPr="00E64756">
        <w:rPr>
          <w:rFonts w:ascii="Times New Roman" w:eastAsia="宋体" w:hAnsi="Times New Roman" w:cs="Times New Roman"/>
          <w:sz w:val="24"/>
          <w:szCs w:val="28"/>
        </w:rPr>
        <w:t>1</w:t>
      </w:r>
      <w:r w:rsidR="0003580F" w:rsidRPr="00E64756">
        <w:rPr>
          <w:rFonts w:ascii="Times New Roman" w:eastAsia="宋体" w:hAnsi="Times New Roman" w:cs="Times New Roman"/>
          <w:sz w:val="24"/>
          <w:szCs w:val="28"/>
        </w:rPr>
        <w:t>个项目，</w:t>
      </w:r>
      <w:r w:rsidR="00815043" w:rsidRPr="00E64756">
        <w:rPr>
          <w:rFonts w:ascii="Times New Roman" w:eastAsia="宋体" w:hAnsi="Times New Roman" w:cs="Times New Roman"/>
          <w:sz w:val="24"/>
          <w:szCs w:val="28"/>
        </w:rPr>
        <w:t>多次</w:t>
      </w:r>
      <w:r w:rsidR="0003580F" w:rsidRPr="00E64756">
        <w:rPr>
          <w:rFonts w:ascii="Times New Roman" w:eastAsia="宋体" w:hAnsi="Times New Roman" w:cs="Times New Roman"/>
          <w:sz w:val="24"/>
          <w:szCs w:val="28"/>
        </w:rPr>
        <w:t>资助不超过</w:t>
      </w:r>
      <w:r w:rsidR="0003580F" w:rsidRPr="00E64756">
        <w:rPr>
          <w:rFonts w:ascii="Times New Roman" w:eastAsia="宋体" w:hAnsi="Times New Roman" w:cs="Times New Roman"/>
          <w:sz w:val="24"/>
          <w:szCs w:val="28"/>
        </w:rPr>
        <w:t>2</w:t>
      </w:r>
      <w:r w:rsidR="0003580F" w:rsidRPr="00E64756">
        <w:rPr>
          <w:rFonts w:ascii="Times New Roman" w:eastAsia="宋体" w:hAnsi="Times New Roman" w:cs="Times New Roman"/>
          <w:sz w:val="24"/>
          <w:szCs w:val="28"/>
        </w:rPr>
        <w:t>个项目</w:t>
      </w:r>
      <w:r w:rsidRPr="00E64756">
        <w:rPr>
          <w:rFonts w:ascii="Times New Roman" w:eastAsia="宋体" w:hAnsi="Times New Roman" w:cs="Times New Roman"/>
          <w:sz w:val="24"/>
          <w:szCs w:val="28"/>
        </w:rPr>
        <w:t>；项目未按照要求验收或没有通过验收者，不再受理本专项计划中的任何项目</w:t>
      </w:r>
      <w:r w:rsidR="00E15C38" w:rsidRPr="00E64756">
        <w:rPr>
          <w:rFonts w:ascii="Times New Roman" w:eastAsia="宋体" w:hAnsi="Times New Roman" w:cs="Times New Roman"/>
          <w:sz w:val="24"/>
          <w:szCs w:val="28"/>
        </w:rPr>
        <w:t>。</w:t>
      </w:r>
    </w:p>
    <w:p w14:paraId="660EA848" w14:textId="45E97511" w:rsidR="00E15C38" w:rsidRPr="00E64756" w:rsidRDefault="00E15C38" w:rsidP="0052502E">
      <w:pPr>
        <w:adjustRightInd w:val="0"/>
        <w:snapToGrid w:val="0"/>
        <w:spacing w:line="360" w:lineRule="auto"/>
        <w:ind w:firstLineChars="200" w:firstLine="480"/>
        <w:rPr>
          <w:rFonts w:ascii="Times New Roman" w:eastAsia="宋体" w:hAnsi="Times New Roman" w:cs="Times New Roman"/>
          <w:sz w:val="24"/>
          <w:szCs w:val="28"/>
        </w:rPr>
      </w:pPr>
      <w:r w:rsidRPr="00E64756">
        <w:rPr>
          <w:rFonts w:ascii="Times New Roman" w:eastAsia="宋体" w:hAnsi="Times New Roman" w:cs="Times New Roman"/>
          <w:sz w:val="24"/>
          <w:szCs w:val="28"/>
        </w:rPr>
        <w:t>5</w:t>
      </w:r>
      <w:r w:rsidRPr="00E64756">
        <w:rPr>
          <w:rFonts w:ascii="Times New Roman" w:eastAsia="宋体" w:hAnsi="Times New Roman" w:cs="Times New Roman"/>
          <w:sz w:val="24"/>
          <w:szCs w:val="28"/>
        </w:rPr>
        <w:t>、项目执行期为一般为</w:t>
      </w:r>
      <w:r w:rsidRPr="00E64756">
        <w:rPr>
          <w:rFonts w:ascii="Times New Roman" w:eastAsia="宋体" w:hAnsi="Times New Roman" w:cs="Times New Roman"/>
          <w:sz w:val="24"/>
          <w:szCs w:val="28"/>
        </w:rPr>
        <w:t>2</w:t>
      </w:r>
      <w:r w:rsidRPr="00E64756">
        <w:rPr>
          <w:rFonts w:ascii="Times New Roman" w:eastAsia="宋体" w:hAnsi="Times New Roman" w:cs="Times New Roman"/>
          <w:sz w:val="24"/>
          <w:szCs w:val="28"/>
        </w:rPr>
        <w:t>年。</w:t>
      </w:r>
    </w:p>
    <w:p w14:paraId="3B829188" w14:textId="77777777" w:rsidR="00847495" w:rsidRPr="00E64756" w:rsidRDefault="00847495" w:rsidP="0052502E">
      <w:pPr>
        <w:adjustRightInd w:val="0"/>
        <w:snapToGrid w:val="0"/>
        <w:spacing w:line="360" w:lineRule="auto"/>
        <w:ind w:firstLineChars="200" w:firstLine="480"/>
        <w:rPr>
          <w:rFonts w:ascii="Times New Roman" w:eastAsia="宋体" w:hAnsi="Times New Roman" w:cs="Times New Roman"/>
          <w:sz w:val="24"/>
          <w:szCs w:val="28"/>
        </w:rPr>
      </w:pPr>
    </w:p>
    <w:p w14:paraId="1B15D2D2" w14:textId="77777777" w:rsidR="00847495" w:rsidRPr="00E64756" w:rsidRDefault="00847495" w:rsidP="00E64756">
      <w:pPr>
        <w:adjustRightInd w:val="0"/>
        <w:snapToGrid w:val="0"/>
        <w:spacing w:line="360" w:lineRule="auto"/>
        <w:jc w:val="center"/>
        <w:rPr>
          <w:rFonts w:ascii="Times New Roman" w:eastAsia="宋体" w:hAnsi="Times New Roman" w:cs="Times New Roman"/>
          <w:b/>
          <w:sz w:val="24"/>
          <w:szCs w:val="28"/>
        </w:rPr>
      </w:pPr>
      <w:r w:rsidRPr="00E64756">
        <w:rPr>
          <w:rFonts w:ascii="Times New Roman" w:eastAsia="宋体" w:hAnsi="Times New Roman" w:cs="Times New Roman"/>
          <w:b/>
          <w:sz w:val="24"/>
          <w:szCs w:val="28"/>
        </w:rPr>
        <w:t>第三章</w:t>
      </w:r>
      <w:r w:rsidRPr="00E64756">
        <w:rPr>
          <w:rFonts w:ascii="Times New Roman" w:eastAsia="宋体" w:hAnsi="Times New Roman" w:cs="Times New Roman"/>
          <w:b/>
          <w:sz w:val="24"/>
          <w:szCs w:val="28"/>
        </w:rPr>
        <w:t xml:space="preserve">  </w:t>
      </w:r>
      <w:r w:rsidRPr="00E64756">
        <w:rPr>
          <w:rFonts w:ascii="Times New Roman" w:eastAsia="宋体" w:hAnsi="Times New Roman" w:cs="Times New Roman"/>
          <w:b/>
          <w:sz w:val="24"/>
          <w:szCs w:val="28"/>
        </w:rPr>
        <w:t>经费使用</w:t>
      </w:r>
    </w:p>
    <w:p w14:paraId="2F456F8C" w14:textId="66CD5329" w:rsidR="00847495" w:rsidRPr="00E64756" w:rsidRDefault="001F5CD7" w:rsidP="0052502E">
      <w:pPr>
        <w:adjustRightInd w:val="0"/>
        <w:snapToGrid w:val="0"/>
        <w:spacing w:line="360" w:lineRule="auto"/>
        <w:rPr>
          <w:rFonts w:ascii="Times New Roman" w:eastAsia="宋体" w:hAnsi="Times New Roman" w:cs="Times New Roman"/>
          <w:sz w:val="24"/>
          <w:szCs w:val="28"/>
        </w:rPr>
      </w:pPr>
      <w:r w:rsidRPr="00E64756">
        <w:rPr>
          <w:rFonts w:ascii="Times New Roman" w:eastAsia="宋体" w:hAnsi="Times New Roman" w:cs="Times New Roman"/>
          <w:sz w:val="24"/>
          <w:szCs w:val="28"/>
        </w:rPr>
        <w:t>1</w:t>
      </w:r>
      <w:r w:rsidR="004A03B3" w:rsidRPr="00E64756">
        <w:rPr>
          <w:rFonts w:ascii="Times New Roman" w:eastAsia="宋体" w:hAnsi="Times New Roman" w:cs="Times New Roman"/>
          <w:sz w:val="24"/>
          <w:szCs w:val="28"/>
        </w:rPr>
        <w:t>、</w:t>
      </w:r>
      <w:r w:rsidR="00847495" w:rsidRPr="00E64756">
        <w:rPr>
          <w:rFonts w:ascii="Times New Roman" w:eastAsia="宋体" w:hAnsi="Times New Roman" w:cs="Times New Roman"/>
          <w:sz w:val="24"/>
          <w:szCs w:val="28"/>
        </w:rPr>
        <w:t>专项计划资助项目经费的使用必须严格按照项目的预算执行。</w:t>
      </w:r>
    </w:p>
    <w:p w14:paraId="15D51C9D" w14:textId="2ACB7A92" w:rsidR="004A03B3" w:rsidRPr="00E64756" w:rsidRDefault="001F5CD7" w:rsidP="0052502E">
      <w:pPr>
        <w:adjustRightInd w:val="0"/>
        <w:snapToGrid w:val="0"/>
        <w:spacing w:line="360" w:lineRule="auto"/>
        <w:rPr>
          <w:rFonts w:ascii="Times New Roman" w:eastAsia="宋体" w:hAnsi="Times New Roman" w:cs="Times New Roman"/>
          <w:sz w:val="24"/>
          <w:szCs w:val="28"/>
        </w:rPr>
      </w:pPr>
      <w:r w:rsidRPr="00E64756">
        <w:rPr>
          <w:rFonts w:ascii="Times New Roman" w:eastAsia="宋体" w:hAnsi="Times New Roman" w:cs="Times New Roman"/>
          <w:sz w:val="24"/>
          <w:szCs w:val="28"/>
        </w:rPr>
        <w:t>2</w:t>
      </w:r>
      <w:r w:rsidR="004A03B3" w:rsidRPr="00E64756">
        <w:rPr>
          <w:rFonts w:ascii="Times New Roman" w:eastAsia="宋体" w:hAnsi="Times New Roman" w:cs="Times New Roman"/>
          <w:sz w:val="24"/>
          <w:szCs w:val="28"/>
        </w:rPr>
        <w:t>、</w:t>
      </w:r>
      <w:r w:rsidR="00847495" w:rsidRPr="00E64756">
        <w:rPr>
          <w:rFonts w:ascii="Times New Roman" w:eastAsia="宋体" w:hAnsi="Times New Roman" w:cs="Times New Roman"/>
          <w:sz w:val="24"/>
          <w:szCs w:val="28"/>
        </w:rPr>
        <w:t>项目负责人应当根据所资助的项目研究内容按照学校研究生业务费可开支范围合理编制经费使用预算及使用。</w:t>
      </w:r>
    </w:p>
    <w:p w14:paraId="5B29F4AD" w14:textId="02A4E3A7" w:rsidR="00B27631" w:rsidRPr="00E64756" w:rsidRDefault="00B27631" w:rsidP="0052502E">
      <w:pPr>
        <w:adjustRightInd w:val="0"/>
        <w:snapToGrid w:val="0"/>
        <w:spacing w:line="360" w:lineRule="auto"/>
        <w:rPr>
          <w:rFonts w:ascii="Times New Roman" w:eastAsia="宋体" w:hAnsi="Times New Roman" w:cs="Times New Roman"/>
          <w:sz w:val="24"/>
          <w:szCs w:val="28"/>
        </w:rPr>
      </w:pPr>
      <w:r w:rsidRPr="00E64756">
        <w:rPr>
          <w:rFonts w:ascii="Times New Roman" w:eastAsia="宋体" w:hAnsi="Times New Roman" w:cs="Times New Roman"/>
          <w:sz w:val="24"/>
          <w:szCs w:val="28"/>
        </w:rPr>
        <w:t>3</w:t>
      </w:r>
      <w:r w:rsidRPr="00E64756">
        <w:rPr>
          <w:rFonts w:ascii="Times New Roman" w:eastAsia="宋体" w:hAnsi="Times New Roman" w:cs="Times New Roman"/>
          <w:sz w:val="24"/>
          <w:szCs w:val="28"/>
        </w:rPr>
        <w:t>、</w:t>
      </w:r>
      <w:r w:rsidR="00CF0F2E" w:rsidRPr="00E64756">
        <w:rPr>
          <w:rFonts w:ascii="Times New Roman" w:eastAsia="宋体" w:hAnsi="Times New Roman" w:cs="Times New Roman"/>
          <w:sz w:val="24"/>
          <w:szCs w:val="28"/>
        </w:rPr>
        <w:t>经费</w:t>
      </w:r>
      <w:r w:rsidR="00E64756">
        <w:rPr>
          <w:rFonts w:ascii="Times New Roman" w:eastAsia="宋体" w:hAnsi="Times New Roman" w:cs="Times New Roman" w:hint="eastAsia"/>
          <w:sz w:val="24"/>
          <w:szCs w:val="28"/>
        </w:rPr>
        <w:t>原则上</w:t>
      </w:r>
      <w:r w:rsidR="00CF0F2E" w:rsidRPr="00E64756">
        <w:rPr>
          <w:rFonts w:ascii="Times New Roman" w:eastAsia="宋体" w:hAnsi="Times New Roman" w:cs="Times New Roman"/>
          <w:sz w:val="24"/>
          <w:szCs w:val="28"/>
        </w:rPr>
        <w:t>分两期</w:t>
      </w:r>
      <w:proofErr w:type="gramStart"/>
      <w:r w:rsidR="00CF0F2E" w:rsidRPr="00E64756">
        <w:rPr>
          <w:rFonts w:ascii="Times New Roman" w:eastAsia="宋体" w:hAnsi="Times New Roman" w:cs="Times New Roman"/>
          <w:sz w:val="24"/>
          <w:szCs w:val="28"/>
        </w:rPr>
        <w:t>拔付</w:t>
      </w:r>
      <w:proofErr w:type="gramEnd"/>
      <w:r w:rsidR="00CF0F2E" w:rsidRPr="00E64756">
        <w:rPr>
          <w:rFonts w:ascii="Times New Roman" w:eastAsia="宋体" w:hAnsi="Times New Roman" w:cs="Times New Roman"/>
          <w:sz w:val="24"/>
          <w:szCs w:val="28"/>
        </w:rPr>
        <w:t>，立项后</w:t>
      </w:r>
      <w:proofErr w:type="gramStart"/>
      <w:r w:rsidR="00CF0F2E" w:rsidRPr="00E64756">
        <w:rPr>
          <w:rFonts w:ascii="Times New Roman" w:eastAsia="宋体" w:hAnsi="Times New Roman" w:cs="Times New Roman"/>
          <w:sz w:val="24"/>
          <w:szCs w:val="28"/>
        </w:rPr>
        <w:t>拔付</w:t>
      </w:r>
      <w:proofErr w:type="gramEnd"/>
      <w:r w:rsidR="00CF0F2E" w:rsidRPr="00E64756">
        <w:rPr>
          <w:rFonts w:ascii="Times New Roman" w:eastAsia="宋体" w:hAnsi="Times New Roman" w:cs="Times New Roman"/>
          <w:sz w:val="24"/>
          <w:szCs w:val="28"/>
        </w:rPr>
        <w:t>第一期，中期检查合格后</w:t>
      </w:r>
      <w:proofErr w:type="gramStart"/>
      <w:r w:rsidR="00CF0F2E" w:rsidRPr="00E64756">
        <w:rPr>
          <w:rFonts w:ascii="Times New Roman" w:eastAsia="宋体" w:hAnsi="Times New Roman" w:cs="Times New Roman"/>
          <w:sz w:val="24"/>
          <w:szCs w:val="28"/>
        </w:rPr>
        <w:t>拔付</w:t>
      </w:r>
      <w:proofErr w:type="gramEnd"/>
      <w:r w:rsidR="00CF0F2E" w:rsidRPr="00E64756">
        <w:rPr>
          <w:rFonts w:ascii="Times New Roman" w:eastAsia="宋体" w:hAnsi="Times New Roman" w:cs="Times New Roman"/>
          <w:sz w:val="24"/>
          <w:szCs w:val="28"/>
        </w:rPr>
        <w:t>第二期。</w:t>
      </w:r>
    </w:p>
    <w:p w14:paraId="2BB762D7" w14:textId="77777777" w:rsidR="004A03B3" w:rsidRPr="00E64756" w:rsidRDefault="004A03B3" w:rsidP="0052502E">
      <w:pPr>
        <w:adjustRightInd w:val="0"/>
        <w:snapToGrid w:val="0"/>
        <w:spacing w:line="360" w:lineRule="auto"/>
        <w:ind w:firstLineChars="200" w:firstLine="480"/>
        <w:rPr>
          <w:rFonts w:ascii="Times New Roman" w:eastAsia="宋体" w:hAnsi="Times New Roman" w:cs="Times New Roman"/>
          <w:sz w:val="24"/>
          <w:szCs w:val="28"/>
        </w:rPr>
      </w:pPr>
    </w:p>
    <w:p w14:paraId="3557A79A" w14:textId="77777777" w:rsidR="004A03B3" w:rsidRPr="00E64756" w:rsidRDefault="004A03B3" w:rsidP="0052502E">
      <w:pPr>
        <w:adjustRightInd w:val="0"/>
        <w:snapToGrid w:val="0"/>
        <w:spacing w:line="360" w:lineRule="auto"/>
        <w:ind w:firstLineChars="1000" w:firstLine="2409"/>
        <w:rPr>
          <w:rFonts w:ascii="Times New Roman" w:eastAsia="宋体" w:hAnsi="Times New Roman" w:cs="Times New Roman"/>
          <w:b/>
          <w:sz w:val="24"/>
          <w:szCs w:val="28"/>
        </w:rPr>
      </w:pPr>
      <w:r w:rsidRPr="00E64756">
        <w:rPr>
          <w:rFonts w:ascii="Times New Roman" w:eastAsia="宋体" w:hAnsi="Times New Roman" w:cs="Times New Roman"/>
          <w:b/>
          <w:sz w:val="24"/>
          <w:szCs w:val="28"/>
        </w:rPr>
        <w:t>第四章</w:t>
      </w:r>
      <w:r w:rsidRPr="00E64756">
        <w:rPr>
          <w:rFonts w:ascii="Times New Roman" w:eastAsia="宋体" w:hAnsi="Times New Roman" w:cs="Times New Roman"/>
          <w:b/>
          <w:sz w:val="24"/>
          <w:szCs w:val="28"/>
        </w:rPr>
        <w:t xml:space="preserve">  </w:t>
      </w:r>
      <w:r w:rsidRPr="00E64756">
        <w:rPr>
          <w:rFonts w:ascii="Times New Roman" w:eastAsia="宋体" w:hAnsi="Times New Roman" w:cs="Times New Roman"/>
          <w:b/>
          <w:sz w:val="24"/>
          <w:szCs w:val="28"/>
        </w:rPr>
        <w:t>其他事项</w:t>
      </w:r>
    </w:p>
    <w:p w14:paraId="7EC57C15" w14:textId="2EAE6935" w:rsidR="004A03B3" w:rsidRPr="00E64756" w:rsidRDefault="001F5CD7" w:rsidP="0052502E">
      <w:pPr>
        <w:adjustRightInd w:val="0"/>
        <w:snapToGrid w:val="0"/>
        <w:spacing w:line="360" w:lineRule="auto"/>
        <w:rPr>
          <w:rFonts w:ascii="Times New Roman" w:eastAsia="宋体" w:hAnsi="Times New Roman" w:cs="Times New Roman"/>
          <w:sz w:val="24"/>
          <w:szCs w:val="28"/>
        </w:rPr>
      </w:pPr>
      <w:r w:rsidRPr="00E64756">
        <w:rPr>
          <w:rFonts w:ascii="Times New Roman" w:eastAsia="宋体" w:hAnsi="Times New Roman" w:cs="Times New Roman"/>
          <w:sz w:val="24"/>
          <w:szCs w:val="28"/>
        </w:rPr>
        <w:t>1</w:t>
      </w:r>
      <w:r w:rsidR="004A03B3" w:rsidRPr="00E64756">
        <w:rPr>
          <w:rFonts w:ascii="Times New Roman" w:eastAsia="宋体" w:hAnsi="Times New Roman" w:cs="Times New Roman"/>
          <w:sz w:val="24"/>
          <w:szCs w:val="28"/>
        </w:rPr>
        <w:t>、</w:t>
      </w:r>
      <w:r w:rsidR="00AB5D85" w:rsidRPr="00E64756">
        <w:rPr>
          <w:rFonts w:ascii="Times New Roman" w:eastAsia="宋体" w:hAnsi="Times New Roman" w:cs="Times New Roman"/>
          <w:sz w:val="24"/>
          <w:szCs w:val="28"/>
        </w:rPr>
        <w:t>学院研究生管理办公室</w:t>
      </w:r>
      <w:r w:rsidR="004A03B3" w:rsidRPr="00E64756">
        <w:rPr>
          <w:rFonts w:ascii="Times New Roman" w:eastAsia="宋体" w:hAnsi="Times New Roman" w:cs="Times New Roman"/>
          <w:sz w:val="24"/>
          <w:szCs w:val="28"/>
        </w:rPr>
        <w:t>有权根据本计划的有关规定制定各类别项目的评审实施细则。</w:t>
      </w:r>
    </w:p>
    <w:p w14:paraId="7406E094" w14:textId="35AC52D9" w:rsidR="00C83208" w:rsidRPr="00E64756" w:rsidRDefault="00C83208" w:rsidP="0052502E">
      <w:pPr>
        <w:adjustRightInd w:val="0"/>
        <w:snapToGrid w:val="0"/>
        <w:spacing w:line="360" w:lineRule="auto"/>
        <w:rPr>
          <w:rFonts w:ascii="Times New Roman" w:eastAsia="宋体" w:hAnsi="Times New Roman" w:cs="Times New Roman"/>
          <w:sz w:val="24"/>
          <w:szCs w:val="28"/>
        </w:rPr>
      </w:pPr>
      <w:r w:rsidRPr="00E64756">
        <w:rPr>
          <w:rFonts w:ascii="Times New Roman" w:eastAsia="宋体" w:hAnsi="Times New Roman" w:cs="Times New Roman"/>
          <w:sz w:val="24"/>
          <w:szCs w:val="28"/>
        </w:rPr>
        <w:t>2</w:t>
      </w:r>
      <w:r w:rsidRPr="00E64756">
        <w:rPr>
          <w:rFonts w:ascii="Times New Roman" w:eastAsia="宋体" w:hAnsi="Times New Roman" w:cs="Times New Roman"/>
          <w:sz w:val="24"/>
          <w:szCs w:val="28"/>
        </w:rPr>
        <w:t>、资助项目为优中选优，</w:t>
      </w:r>
      <w:r w:rsidR="00FB3BB9" w:rsidRPr="00E64756">
        <w:rPr>
          <w:rFonts w:ascii="Times New Roman" w:eastAsia="宋体" w:hAnsi="Times New Roman" w:cs="Times New Roman"/>
          <w:sz w:val="24"/>
          <w:szCs w:val="28"/>
        </w:rPr>
        <w:t>分层资助，</w:t>
      </w:r>
      <w:r w:rsidRPr="00E64756">
        <w:rPr>
          <w:rFonts w:ascii="Times New Roman" w:eastAsia="宋体" w:hAnsi="Times New Roman" w:cs="Times New Roman"/>
          <w:sz w:val="24"/>
          <w:szCs w:val="28"/>
        </w:rPr>
        <w:t>宁缺毋滥。</w:t>
      </w:r>
    </w:p>
    <w:p w14:paraId="79363A38" w14:textId="4F2C9C2C" w:rsidR="004A03B3" w:rsidRPr="00E64756" w:rsidRDefault="00C83208" w:rsidP="0052502E">
      <w:pPr>
        <w:adjustRightInd w:val="0"/>
        <w:snapToGrid w:val="0"/>
        <w:spacing w:line="360" w:lineRule="auto"/>
        <w:rPr>
          <w:rFonts w:ascii="Times New Roman" w:eastAsia="宋体" w:hAnsi="Times New Roman" w:cs="Times New Roman"/>
          <w:sz w:val="24"/>
          <w:szCs w:val="28"/>
        </w:rPr>
      </w:pPr>
      <w:r w:rsidRPr="00E64756">
        <w:rPr>
          <w:rFonts w:ascii="Times New Roman" w:eastAsia="宋体" w:hAnsi="Times New Roman" w:cs="Times New Roman"/>
          <w:sz w:val="24"/>
          <w:szCs w:val="28"/>
        </w:rPr>
        <w:t>3</w:t>
      </w:r>
      <w:r w:rsidR="004A03B3" w:rsidRPr="00E64756">
        <w:rPr>
          <w:rFonts w:ascii="Times New Roman" w:eastAsia="宋体" w:hAnsi="Times New Roman" w:cs="Times New Roman"/>
          <w:sz w:val="24"/>
          <w:szCs w:val="28"/>
        </w:rPr>
        <w:t>、本</w:t>
      </w:r>
      <w:r w:rsidR="007748DD" w:rsidRPr="00E64756">
        <w:rPr>
          <w:rFonts w:ascii="Times New Roman" w:eastAsia="宋体" w:hAnsi="Times New Roman" w:cs="Times New Roman"/>
          <w:sz w:val="24"/>
          <w:szCs w:val="28"/>
        </w:rPr>
        <w:t>实施方案</w:t>
      </w:r>
      <w:r w:rsidR="004A03B3" w:rsidRPr="00E64756">
        <w:rPr>
          <w:rFonts w:ascii="Times New Roman" w:eastAsia="宋体" w:hAnsi="Times New Roman" w:cs="Times New Roman"/>
          <w:sz w:val="24"/>
          <w:szCs w:val="28"/>
        </w:rPr>
        <w:t>与国家相关规定有冲突的，从其规定。</w:t>
      </w:r>
    </w:p>
    <w:p w14:paraId="30647BA4" w14:textId="7D701C2C" w:rsidR="004A03B3" w:rsidRPr="00E64756" w:rsidRDefault="00C83208" w:rsidP="0052502E">
      <w:pPr>
        <w:adjustRightInd w:val="0"/>
        <w:snapToGrid w:val="0"/>
        <w:spacing w:line="360" w:lineRule="auto"/>
        <w:rPr>
          <w:rFonts w:ascii="Times New Roman" w:eastAsia="宋体" w:hAnsi="Times New Roman" w:cs="Times New Roman"/>
          <w:sz w:val="24"/>
          <w:szCs w:val="28"/>
        </w:rPr>
      </w:pPr>
      <w:r w:rsidRPr="00E64756">
        <w:rPr>
          <w:rFonts w:ascii="Times New Roman" w:eastAsia="宋体" w:hAnsi="Times New Roman" w:cs="Times New Roman"/>
          <w:sz w:val="24"/>
          <w:szCs w:val="28"/>
        </w:rPr>
        <w:t>4</w:t>
      </w:r>
      <w:r w:rsidR="004A03B3" w:rsidRPr="00E64756">
        <w:rPr>
          <w:rFonts w:ascii="Times New Roman" w:eastAsia="宋体" w:hAnsi="Times New Roman" w:cs="Times New Roman"/>
          <w:sz w:val="24"/>
          <w:szCs w:val="28"/>
        </w:rPr>
        <w:t>、本</w:t>
      </w:r>
      <w:r w:rsidR="007748DD" w:rsidRPr="00E64756">
        <w:rPr>
          <w:rFonts w:ascii="Times New Roman" w:eastAsia="宋体" w:hAnsi="Times New Roman" w:cs="Times New Roman"/>
          <w:sz w:val="24"/>
          <w:szCs w:val="28"/>
        </w:rPr>
        <w:t>实施方案</w:t>
      </w:r>
      <w:r w:rsidR="004A03B3" w:rsidRPr="00E64756">
        <w:rPr>
          <w:rFonts w:ascii="Times New Roman" w:eastAsia="宋体" w:hAnsi="Times New Roman" w:cs="Times New Roman"/>
          <w:sz w:val="24"/>
          <w:szCs w:val="28"/>
        </w:rPr>
        <w:t>自公布之日起试行。</w:t>
      </w:r>
    </w:p>
    <w:p w14:paraId="34C68D60" w14:textId="77777777" w:rsidR="00E64756" w:rsidRDefault="00543B90" w:rsidP="0052502E">
      <w:pPr>
        <w:adjustRightInd w:val="0"/>
        <w:snapToGrid w:val="0"/>
        <w:spacing w:line="360" w:lineRule="auto"/>
        <w:ind w:firstLineChars="250" w:firstLine="700"/>
        <w:rPr>
          <w:rFonts w:ascii="Times New Roman" w:eastAsia="楷体_GB2312" w:hAnsi="Times New Roman" w:cs="Times New Roman"/>
          <w:sz w:val="28"/>
        </w:rPr>
      </w:pPr>
      <w:r w:rsidRPr="00E64756">
        <w:rPr>
          <w:rFonts w:ascii="Times New Roman" w:eastAsia="楷体_GB2312" w:hAnsi="Times New Roman" w:cs="Times New Roman"/>
          <w:sz w:val="28"/>
        </w:rPr>
        <w:t xml:space="preserve">                           </w:t>
      </w:r>
    </w:p>
    <w:p w14:paraId="58B0A403" w14:textId="0D2A8F42" w:rsidR="00712AA8" w:rsidRPr="00E64756" w:rsidRDefault="00543B90" w:rsidP="00E64756">
      <w:pPr>
        <w:adjustRightInd w:val="0"/>
        <w:snapToGrid w:val="0"/>
        <w:spacing w:line="360" w:lineRule="auto"/>
        <w:ind w:firstLineChars="250" w:firstLine="600"/>
        <w:jc w:val="right"/>
        <w:rPr>
          <w:rFonts w:ascii="Times New Roman" w:eastAsia="宋体" w:hAnsi="Times New Roman" w:cs="Times New Roman"/>
          <w:sz w:val="24"/>
          <w:szCs w:val="28"/>
        </w:rPr>
      </w:pPr>
      <w:r w:rsidRPr="00E64756">
        <w:rPr>
          <w:rFonts w:ascii="Times New Roman" w:eastAsia="宋体" w:hAnsi="Times New Roman" w:cs="Times New Roman"/>
          <w:sz w:val="24"/>
          <w:szCs w:val="28"/>
        </w:rPr>
        <w:t xml:space="preserve"> </w:t>
      </w:r>
      <w:r w:rsidRPr="00E64756">
        <w:rPr>
          <w:rFonts w:ascii="Times New Roman" w:eastAsia="宋体" w:hAnsi="Times New Roman" w:cs="Times New Roman"/>
          <w:sz w:val="24"/>
          <w:szCs w:val="28"/>
        </w:rPr>
        <w:t>生命科学技术学院</w:t>
      </w:r>
    </w:p>
    <w:p w14:paraId="14E01338" w14:textId="3DFC68E8" w:rsidR="009D29F7" w:rsidRPr="00E64756" w:rsidRDefault="00543B90" w:rsidP="00E64756">
      <w:pPr>
        <w:adjustRightInd w:val="0"/>
        <w:snapToGrid w:val="0"/>
        <w:spacing w:line="360" w:lineRule="auto"/>
        <w:ind w:firstLineChars="250" w:firstLine="600"/>
        <w:jc w:val="right"/>
        <w:rPr>
          <w:rFonts w:ascii="Times New Roman" w:eastAsia="宋体" w:hAnsi="Times New Roman" w:cs="Times New Roman"/>
          <w:sz w:val="24"/>
          <w:szCs w:val="28"/>
        </w:rPr>
      </w:pPr>
      <w:r w:rsidRPr="00E64756">
        <w:rPr>
          <w:rFonts w:ascii="Times New Roman" w:eastAsia="宋体" w:hAnsi="Times New Roman" w:cs="Times New Roman"/>
          <w:sz w:val="24"/>
          <w:szCs w:val="28"/>
        </w:rPr>
        <w:t xml:space="preserve">                       </w:t>
      </w:r>
      <w:r w:rsidR="007748DD" w:rsidRPr="00E64756">
        <w:rPr>
          <w:rFonts w:ascii="Times New Roman" w:eastAsia="宋体" w:hAnsi="Times New Roman" w:cs="Times New Roman"/>
          <w:sz w:val="24"/>
          <w:szCs w:val="28"/>
        </w:rPr>
        <w:t xml:space="preserve">     </w:t>
      </w:r>
      <w:r w:rsidRPr="00E64756">
        <w:rPr>
          <w:rFonts w:ascii="Times New Roman" w:eastAsia="宋体" w:hAnsi="Times New Roman" w:cs="Times New Roman"/>
          <w:sz w:val="24"/>
          <w:szCs w:val="28"/>
        </w:rPr>
        <w:t xml:space="preserve">     </w:t>
      </w:r>
      <w:r w:rsidR="00942A86" w:rsidRPr="00E64756">
        <w:rPr>
          <w:rFonts w:ascii="Times New Roman" w:eastAsia="宋体" w:hAnsi="Times New Roman" w:cs="Times New Roman"/>
          <w:sz w:val="24"/>
          <w:szCs w:val="28"/>
        </w:rPr>
        <w:t>2023</w:t>
      </w:r>
      <w:r w:rsidRPr="00E64756">
        <w:rPr>
          <w:rFonts w:ascii="Times New Roman" w:eastAsia="宋体" w:hAnsi="Times New Roman" w:cs="Times New Roman"/>
          <w:sz w:val="24"/>
          <w:szCs w:val="28"/>
        </w:rPr>
        <w:t>年</w:t>
      </w:r>
      <w:r w:rsidR="00942A86" w:rsidRPr="00E64756">
        <w:rPr>
          <w:rFonts w:ascii="Times New Roman" w:eastAsia="宋体" w:hAnsi="Times New Roman" w:cs="Times New Roman"/>
          <w:sz w:val="24"/>
          <w:szCs w:val="28"/>
        </w:rPr>
        <w:t>5</w:t>
      </w:r>
      <w:r w:rsidRPr="00E64756">
        <w:rPr>
          <w:rFonts w:ascii="Times New Roman" w:eastAsia="宋体" w:hAnsi="Times New Roman" w:cs="Times New Roman"/>
          <w:sz w:val="24"/>
          <w:szCs w:val="28"/>
        </w:rPr>
        <w:t>月</w:t>
      </w:r>
      <w:r w:rsidR="00942A86" w:rsidRPr="00E64756">
        <w:rPr>
          <w:rFonts w:ascii="Times New Roman" w:eastAsia="宋体" w:hAnsi="Times New Roman" w:cs="Times New Roman"/>
          <w:sz w:val="24"/>
          <w:szCs w:val="28"/>
        </w:rPr>
        <w:t>22</w:t>
      </w:r>
      <w:r w:rsidRPr="00E64756">
        <w:rPr>
          <w:rFonts w:ascii="Times New Roman" w:eastAsia="宋体" w:hAnsi="Times New Roman" w:cs="Times New Roman"/>
          <w:sz w:val="24"/>
          <w:szCs w:val="28"/>
        </w:rPr>
        <w:t xml:space="preserve"> </w:t>
      </w:r>
      <w:r w:rsidRPr="00E64756">
        <w:rPr>
          <w:rFonts w:ascii="Times New Roman" w:eastAsia="宋体" w:hAnsi="Times New Roman" w:cs="Times New Roman"/>
          <w:sz w:val="24"/>
          <w:szCs w:val="28"/>
        </w:rPr>
        <w:t>日</w:t>
      </w:r>
    </w:p>
    <w:sectPr w:rsidR="009D29F7" w:rsidRPr="00E6475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7E7D0" w14:textId="77777777" w:rsidR="00515D05" w:rsidRDefault="00515D05" w:rsidP="000908A2">
      <w:r>
        <w:separator/>
      </w:r>
    </w:p>
  </w:endnote>
  <w:endnote w:type="continuationSeparator" w:id="0">
    <w:p w14:paraId="78647202" w14:textId="77777777" w:rsidR="00515D05" w:rsidRDefault="00515D05" w:rsidP="0009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191627"/>
      <w:docPartObj>
        <w:docPartGallery w:val="Page Numbers (Bottom of Page)"/>
        <w:docPartUnique/>
      </w:docPartObj>
    </w:sdtPr>
    <w:sdtEndPr/>
    <w:sdtContent>
      <w:p w14:paraId="2976A30B" w14:textId="3A6075AB" w:rsidR="000908A2" w:rsidRDefault="000908A2">
        <w:pPr>
          <w:pStyle w:val="a7"/>
          <w:jc w:val="center"/>
        </w:pPr>
        <w:r>
          <w:fldChar w:fldCharType="begin"/>
        </w:r>
        <w:r>
          <w:instrText>PAGE   \* MERGEFORMAT</w:instrText>
        </w:r>
        <w:r>
          <w:fldChar w:fldCharType="separate"/>
        </w:r>
        <w:r w:rsidR="00FB3BB9" w:rsidRPr="00FB3BB9">
          <w:rPr>
            <w:noProof/>
            <w:lang w:val="zh-CN"/>
          </w:rPr>
          <w:t>2</w:t>
        </w:r>
        <w:r>
          <w:fldChar w:fldCharType="end"/>
        </w:r>
      </w:p>
    </w:sdtContent>
  </w:sdt>
  <w:p w14:paraId="4759AF1E" w14:textId="77777777" w:rsidR="000908A2" w:rsidRDefault="000908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86C1F" w14:textId="77777777" w:rsidR="00515D05" w:rsidRDefault="00515D05" w:rsidP="000908A2">
      <w:r>
        <w:separator/>
      </w:r>
    </w:p>
  </w:footnote>
  <w:footnote w:type="continuationSeparator" w:id="0">
    <w:p w14:paraId="5A96EEB5" w14:textId="77777777" w:rsidR="00515D05" w:rsidRDefault="00515D05" w:rsidP="00090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B21E4"/>
    <w:multiLevelType w:val="hybridMultilevel"/>
    <w:tmpl w:val="4C06D33C"/>
    <w:lvl w:ilvl="0" w:tplc="1D4AEC06">
      <w:start w:val="3"/>
      <w:numFmt w:val="japaneseCounting"/>
      <w:lvlText w:val="（%1）"/>
      <w:lvlJc w:val="left"/>
      <w:pPr>
        <w:ind w:left="1506" w:hanging="108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15:restartNumberingAfterBreak="0">
    <w:nsid w:val="7AFE37B9"/>
    <w:multiLevelType w:val="hybridMultilevel"/>
    <w:tmpl w:val="965A9B0C"/>
    <w:lvl w:ilvl="0" w:tplc="9A4AB0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77152560">
    <w:abstractNumId w:val="1"/>
  </w:num>
  <w:num w:numId="2" w16cid:durableId="866797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61D"/>
    <w:rsid w:val="00020332"/>
    <w:rsid w:val="000228F4"/>
    <w:rsid w:val="000241F1"/>
    <w:rsid w:val="0003580F"/>
    <w:rsid w:val="000704C8"/>
    <w:rsid w:val="00085C77"/>
    <w:rsid w:val="000908A2"/>
    <w:rsid w:val="00093B40"/>
    <w:rsid w:val="000A3BD7"/>
    <w:rsid w:val="000A46B5"/>
    <w:rsid w:val="000E4296"/>
    <w:rsid w:val="00103589"/>
    <w:rsid w:val="00105EB5"/>
    <w:rsid w:val="00107F0E"/>
    <w:rsid w:val="0011439A"/>
    <w:rsid w:val="00134E7C"/>
    <w:rsid w:val="00141C81"/>
    <w:rsid w:val="0017149C"/>
    <w:rsid w:val="001842CF"/>
    <w:rsid w:val="001D2837"/>
    <w:rsid w:val="001F32F5"/>
    <w:rsid w:val="001F5CD7"/>
    <w:rsid w:val="002247F9"/>
    <w:rsid w:val="00250BD3"/>
    <w:rsid w:val="00262173"/>
    <w:rsid w:val="00266CD3"/>
    <w:rsid w:val="002978B6"/>
    <w:rsid w:val="002A3C92"/>
    <w:rsid w:val="002A4589"/>
    <w:rsid w:val="002D2CB3"/>
    <w:rsid w:val="002D43B8"/>
    <w:rsid w:val="002D470B"/>
    <w:rsid w:val="003158CD"/>
    <w:rsid w:val="00321ACC"/>
    <w:rsid w:val="00321DAD"/>
    <w:rsid w:val="00327C84"/>
    <w:rsid w:val="003A7E47"/>
    <w:rsid w:val="003C4FD1"/>
    <w:rsid w:val="00425CAD"/>
    <w:rsid w:val="004767A0"/>
    <w:rsid w:val="004A03B3"/>
    <w:rsid w:val="004A642B"/>
    <w:rsid w:val="004B52F6"/>
    <w:rsid w:val="004C1C79"/>
    <w:rsid w:val="004E3423"/>
    <w:rsid w:val="00515D05"/>
    <w:rsid w:val="0052502E"/>
    <w:rsid w:val="00525B57"/>
    <w:rsid w:val="005338AB"/>
    <w:rsid w:val="00536AF4"/>
    <w:rsid w:val="00543B90"/>
    <w:rsid w:val="00546561"/>
    <w:rsid w:val="0057061D"/>
    <w:rsid w:val="00575F50"/>
    <w:rsid w:val="005814D0"/>
    <w:rsid w:val="005906E4"/>
    <w:rsid w:val="005B1EAC"/>
    <w:rsid w:val="005D286F"/>
    <w:rsid w:val="005D3477"/>
    <w:rsid w:val="005D6859"/>
    <w:rsid w:val="005E48D7"/>
    <w:rsid w:val="005F736E"/>
    <w:rsid w:val="0060235D"/>
    <w:rsid w:val="006216B6"/>
    <w:rsid w:val="00647AC2"/>
    <w:rsid w:val="0067183D"/>
    <w:rsid w:val="006B2D93"/>
    <w:rsid w:val="006E23C1"/>
    <w:rsid w:val="006E2434"/>
    <w:rsid w:val="00712AA8"/>
    <w:rsid w:val="007203C8"/>
    <w:rsid w:val="007225DA"/>
    <w:rsid w:val="00723229"/>
    <w:rsid w:val="007748DD"/>
    <w:rsid w:val="00781F76"/>
    <w:rsid w:val="007C2F1B"/>
    <w:rsid w:val="007D4112"/>
    <w:rsid w:val="00815043"/>
    <w:rsid w:val="00822C57"/>
    <w:rsid w:val="00847495"/>
    <w:rsid w:val="00864A23"/>
    <w:rsid w:val="00872218"/>
    <w:rsid w:val="00890037"/>
    <w:rsid w:val="00941A74"/>
    <w:rsid w:val="00942A86"/>
    <w:rsid w:val="009624AB"/>
    <w:rsid w:val="00962CF2"/>
    <w:rsid w:val="009648AC"/>
    <w:rsid w:val="00983B7C"/>
    <w:rsid w:val="00987145"/>
    <w:rsid w:val="009A2327"/>
    <w:rsid w:val="009B553B"/>
    <w:rsid w:val="009D29F7"/>
    <w:rsid w:val="00A14A35"/>
    <w:rsid w:val="00A570D9"/>
    <w:rsid w:val="00A676F9"/>
    <w:rsid w:val="00A9156F"/>
    <w:rsid w:val="00AB5D85"/>
    <w:rsid w:val="00AC3D60"/>
    <w:rsid w:val="00B163F7"/>
    <w:rsid w:val="00B27631"/>
    <w:rsid w:val="00B34229"/>
    <w:rsid w:val="00B62DD3"/>
    <w:rsid w:val="00B80EFB"/>
    <w:rsid w:val="00B93161"/>
    <w:rsid w:val="00BB61C0"/>
    <w:rsid w:val="00BC0F42"/>
    <w:rsid w:val="00BF5F21"/>
    <w:rsid w:val="00C00BD0"/>
    <w:rsid w:val="00C265B8"/>
    <w:rsid w:val="00C34029"/>
    <w:rsid w:val="00C42352"/>
    <w:rsid w:val="00C451A6"/>
    <w:rsid w:val="00C5132E"/>
    <w:rsid w:val="00C55F4C"/>
    <w:rsid w:val="00C632F2"/>
    <w:rsid w:val="00C80EF4"/>
    <w:rsid w:val="00C83208"/>
    <w:rsid w:val="00CB411D"/>
    <w:rsid w:val="00CD7733"/>
    <w:rsid w:val="00CF0F2E"/>
    <w:rsid w:val="00CF1DEA"/>
    <w:rsid w:val="00D054B1"/>
    <w:rsid w:val="00DD237A"/>
    <w:rsid w:val="00DF7DCD"/>
    <w:rsid w:val="00E15C38"/>
    <w:rsid w:val="00E31230"/>
    <w:rsid w:val="00E64756"/>
    <w:rsid w:val="00EF1975"/>
    <w:rsid w:val="00EF2175"/>
    <w:rsid w:val="00F14569"/>
    <w:rsid w:val="00FA200D"/>
    <w:rsid w:val="00FB3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2C0667"/>
  <w15:chartTrackingRefBased/>
  <w15:docId w15:val="{CD5FA0DC-4338-4F07-B467-149B5A7D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061D"/>
    <w:pPr>
      <w:ind w:firstLineChars="200" w:firstLine="420"/>
    </w:pPr>
  </w:style>
  <w:style w:type="character" w:styleId="a4">
    <w:name w:val="Hyperlink"/>
    <w:basedOn w:val="a0"/>
    <w:qFormat/>
    <w:rsid w:val="00C80EF4"/>
    <w:rPr>
      <w:color w:val="444444"/>
      <w:u w:val="none"/>
    </w:rPr>
  </w:style>
  <w:style w:type="paragraph" w:styleId="a5">
    <w:name w:val="header"/>
    <w:basedOn w:val="a"/>
    <w:link w:val="a6"/>
    <w:uiPriority w:val="99"/>
    <w:unhideWhenUsed/>
    <w:rsid w:val="000908A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908A2"/>
    <w:rPr>
      <w:sz w:val="18"/>
      <w:szCs w:val="18"/>
    </w:rPr>
  </w:style>
  <w:style w:type="paragraph" w:styleId="a7">
    <w:name w:val="footer"/>
    <w:basedOn w:val="a"/>
    <w:link w:val="a8"/>
    <w:uiPriority w:val="99"/>
    <w:unhideWhenUsed/>
    <w:rsid w:val="000908A2"/>
    <w:pPr>
      <w:tabs>
        <w:tab w:val="center" w:pos="4153"/>
        <w:tab w:val="right" w:pos="8306"/>
      </w:tabs>
      <w:snapToGrid w:val="0"/>
      <w:jc w:val="left"/>
    </w:pPr>
    <w:rPr>
      <w:sz w:val="18"/>
      <w:szCs w:val="18"/>
    </w:rPr>
  </w:style>
  <w:style w:type="character" w:customStyle="1" w:styleId="a8">
    <w:name w:val="页脚 字符"/>
    <w:basedOn w:val="a0"/>
    <w:link w:val="a7"/>
    <w:uiPriority w:val="99"/>
    <w:rsid w:val="000908A2"/>
    <w:rPr>
      <w:sz w:val="18"/>
      <w:szCs w:val="18"/>
    </w:rPr>
  </w:style>
  <w:style w:type="paragraph" w:styleId="a9">
    <w:name w:val="Revision"/>
    <w:hidden/>
    <w:uiPriority w:val="99"/>
    <w:semiHidden/>
    <w:rsid w:val="00962CF2"/>
  </w:style>
  <w:style w:type="paragraph" w:styleId="aa">
    <w:name w:val="Balloon Text"/>
    <w:basedOn w:val="a"/>
    <w:link w:val="ab"/>
    <w:uiPriority w:val="99"/>
    <w:semiHidden/>
    <w:unhideWhenUsed/>
    <w:rsid w:val="00A14A35"/>
    <w:rPr>
      <w:sz w:val="18"/>
      <w:szCs w:val="18"/>
    </w:rPr>
  </w:style>
  <w:style w:type="character" w:customStyle="1" w:styleId="ab">
    <w:name w:val="批注框文本 字符"/>
    <w:basedOn w:val="a0"/>
    <w:link w:val="aa"/>
    <w:uiPriority w:val="99"/>
    <w:semiHidden/>
    <w:rsid w:val="00A14A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312</Words>
  <Characters>1781</Characters>
  <Application>Microsoft Office Word</Application>
  <DocSecurity>0</DocSecurity>
  <Lines>14</Lines>
  <Paragraphs>4</Paragraphs>
  <ScaleCrop>false</ScaleCrop>
  <Company>jz</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邢少璟</dc:creator>
  <cp:keywords/>
  <dc:description/>
  <cp:lastModifiedBy>YWD</cp:lastModifiedBy>
  <cp:revision>4</cp:revision>
  <dcterms:created xsi:type="dcterms:W3CDTF">2023-05-25T03:38:00Z</dcterms:created>
  <dcterms:modified xsi:type="dcterms:W3CDTF">2023-05-25T03:45:00Z</dcterms:modified>
</cp:coreProperties>
</file>